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E4D898" w14:textId="59572881" w:rsidR="00795DBF" w:rsidRPr="002D6F9F" w:rsidRDefault="00795DBF" w:rsidP="00133D88">
      <w:pPr>
        <w:pStyle w:val="Nagwek1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2D6F9F">
        <w:rPr>
          <w:rFonts w:ascii="Calibri" w:hAnsi="Calibri" w:cs="Calibri"/>
          <w:b/>
          <w:bCs/>
          <w:color w:val="000000"/>
          <w:sz w:val="24"/>
          <w:szCs w:val="24"/>
        </w:rPr>
        <w:t>Giganci hiszpańskiego futbolu na jednej spektakularnej scenie. Stambuł gospodarzem Superpucharu Hiszpanii 2027</w:t>
      </w:r>
    </w:p>
    <w:p w14:paraId="5AF5FA40" w14:textId="77777777" w:rsidR="00133D88" w:rsidRPr="002D6F9F" w:rsidRDefault="00133D88" w:rsidP="00133D88"/>
    <w:p w14:paraId="4C55FC36" w14:textId="672C7E98" w:rsidR="00795DBF" w:rsidRPr="002D6F9F" w:rsidRDefault="00795DBF" w:rsidP="00795DBF">
      <w:pPr>
        <w:pStyle w:val="isselectedend"/>
        <w:jc w:val="both"/>
        <w:rPr>
          <w:rFonts w:ascii="Calibri" w:hAnsi="Calibri" w:cs="Calibri"/>
          <w:b/>
          <w:bCs/>
          <w:color w:val="000000"/>
        </w:rPr>
      </w:pPr>
      <w:r w:rsidRPr="002D6F9F">
        <w:rPr>
          <w:rFonts w:ascii="Calibri" w:hAnsi="Calibri" w:cs="Calibri"/>
          <w:b/>
          <w:bCs/>
          <w:color w:val="000000"/>
        </w:rPr>
        <w:t>Położony na dwóch kontynentach</w:t>
      </w:r>
      <w:r w:rsidRPr="002D6F9F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2D6F9F">
        <w:rPr>
          <w:rStyle w:val="Pogrubienie"/>
          <w:rFonts w:ascii="Calibri" w:hAnsi="Calibri" w:cs="Calibri"/>
          <w:color w:val="000000"/>
        </w:rPr>
        <w:t>Stambuł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Fonts w:ascii="Calibri" w:hAnsi="Calibri" w:cs="Calibri"/>
          <w:b/>
          <w:bCs/>
          <w:color w:val="000000"/>
        </w:rPr>
        <w:t>w 2027 roku znajdzie się w centrum uwagi jako jedna z najważniejszych światowych destynacji sportowych. Sportowy kalendarz Stambułu otworzy</w:t>
      </w:r>
      <w:r w:rsidRPr="002D6F9F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2D6F9F">
        <w:rPr>
          <w:rStyle w:val="Pogrubienie"/>
          <w:rFonts w:ascii="Calibri" w:hAnsi="Calibri" w:cs="Calibri"/>
          <w:color w:val="000000"/>
        </w:rPr>
        <w:t>Superpuchar Hiszpanii (</w:t>
      </w:r>
      <w:proofErr w:type="spellStart"/>
      <w:r w:rsidRPr="002D6F9F">
        <w:rPr>
          <w:rStyle w:val="Pogrubienie"/>
          <w:rFonts w:ascii="Calibri" w:hAnsi="Calibri" w:cs="Calibri"/>
          <w:color w:val="000000"/>
        </w:rPr>
        <w:t>Supercopa</w:t>
      </w:r>
      <w:proofErr w:type="spellEnd"/>
      <w:r w:rsidRPr="002D6F9F">
        <w:rPr>
          <w:rStyle w:val="Pogrubienie"/>
          <w:rFonts w:ascii="Calibri" w:hAnsi="Calibri" w:cs="Calibri"/>
          <w:color w:val="000000"/>
        </w:rPr>
        <w:t xml:space="preserve"> de </w:t>
      </w:r>
      <w:proofErr w:type="spellStart"/>
      <w:r w:rsidRPr="002D6F9F">
        <w:rPr>
          <w:rStyle w:val="Pogrubienie"/>
          <w:rFonts w:ascii="Calibri" w:hAnsi="Calibri" w:cs="Calibri"/>
          <w:color w:val="000000"/>
        </w:rPr>
        <w:t>España</w:t>
      </w:r>
      <w:proofErr w:type="spellEnd"/>
      <w:r w:rsidRPr="002D6F9F">
        <w:rPr>
          <w:rStyle w:val="Pogrubienie"/>
          <w:rFonts w:ascii="Calibri" w:hAnsi="Calibri" w:cs="Calibri"/>
          <w:color w:val="000000"/>
        </w:rPr>
        <w:t>)</w:t>
      </w:r>
      <w:r w:rsidRPr="002D6F9F">
        <w:rPr>
          <w:rFonts w:ascii="Calibri" w:hAnsi="Calibri" w:cs="Calibri"/>
          <w:color w:val="000000"/>
        </w:rPr>
        <w:t>,</w:t>
      </w:r>
      <w:r w:rsidRPr="002D6F9F">
        <w:rPr>
          <w:rFonts w:ascii="Calibri" w:hAnsi="Calibri" w:cs="Calibri"/>
          <w:b/>
          <w:bCs/>
          <w:color w:val="000000"/>
        </w:rPr>
        <w:t xml:space="preserve"> który odbędzie się w dniach</w:t>
      </w:r>
      <w:r w:rsidRPr="002D6F9F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2D6F9F">
        <w:rPr>
          <w:rStyle w:val="Pogrubienie"/>
          <w:rFonts w:ascii="Calibri" w:hAnsi="Calibri" w:cs="Calibri"/>
          <w:color w:val="000000"/>
        </w:rPr>
        <w:t>2–6 lutego 2027 roku</w:t>
      </w:r>
      <w:r w:rsidRPr="002D6F9F">
        <w:rPr>
          <w:rFonts w:ascii="Calibri" w:hAnsi="Calibri" w:cs="Calibri"/>
          <w:b/>
          <w:bCs/>
          <w:color w:val="000000"/>
        </w:rPr>
        <w:t>. Jedne z najbardziej prestiżowych rozgrywek hiszpańskiego futbolu po raz pierwszy zagoszczą nad Bosforem.</w:t>
      </w:r>
    </w:p>
    <w:p w14:paraId="19B977EA" w14:textId="3A0B2BB0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 xml:space="preserve">Superpuchar Hiszpanii to kolejna prestiżowa pozycja w międzynarodowym kalendarzu </w:t>
      </w:r>
      <w:r w:rsidR="0027794C" w:rsidRPr="002D6F9F">
        <w:rPr>
          <w:rFonts w:ascii="Calibri" w:hAnsi="Calibri" w:cs="Calibri"/>
          <w:color w:val="000000"/>
        </w:rPr>
        <w:t>imprez</w:t>
      </w:r>
      <w:r w:rsidRPr="002D6F9F">
        <w:rPr>
          <w:rFonts w:ascii="Calibri" w:hAnsi="Calibri" w:cs="Calibri"/>
          <w:color w:val="000000"/>
        </w:rPr>
        <w:t xml:space="preserve"> sportowych Stambułu i jedno z najważniejszych wydarzeń prezentujących elitę hiszpańskiej piłki nożnej. W edycji 2027 wystąpią zwycięzca i wicemistrz La Liga – najwyższej klasy rozgrywkowej w Hiszpan</w:t>
      </w:r>
      <w:r w:rsidR="004014F6" w:rsidRPr="002D6F9F">
        <w:rPr>
          <w:rFonts w:ascii="Calibri" w:hAnsi="Calibri" w:cs="Calibri"/>
          <w:color w:val="000000"/>
        </w:rPr>
        <w:t xml:space="preserve">ii – oraz finaliści Pucharu Króla (hiszp. </w:t>
      </w:r>
      <w:proofErr w:type="spellStart"/>
      <w:r w:rsidR="004014F6" w:rsidRPr="002D6F9F">
        <w:rPr>
          <w:rFonts w:ascii="Calibri" w:hAnsi="Calibri" w:cs="Calibri"/>
          <w:color w:val="000000"/>
        </w:rPr>
        <w:t>Copa</w:t>
      </w:r>
      <w:proofErr w:type="spellEnd"/>
      <w:r w:rsidR="004014F6" w:rsidRPr="002D6F9F">
        <w:rPr>
          <w:rFonts w:ascii="Calibri" w:hAnsi="Calibri" w:cs="Calibri"/>
          <w:color w:val="000000"/>
        </w:rPr>
        <w:t xml:space="preserve"> del Rey)</w:t>
      </w:r>
      <w:r w:rsidRPr="002D6F9F">
        <w:rPr>
          <w:rFonts w:ascii="Calibri" w:hAnsi="Calibri" w:cs="Calibri"/>
          <w:color w:val="000000"/>
        </w:rPr>
        <w:t>, najważniejszego krajowego turnieju pucharowego. W Stambule zobaczymy cztery czołowe hiszpańskie kluby: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Real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Madrid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, Real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Sociedad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, FC Barcelona i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Atlético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Madrid</w:t>
      </w:r>
      <w:proofErr w:type="spellEnd"/>
      <w:r w:rsidRPr="002D6F9F">
        <w:rPr>
          <w:rFonts w:ascii="Calibri" w:hAnsi="Calibri" w:cs="Calibri"/>
          <w:color w:val="000000"/>
        </w:rPr>
        <w:t>.</w:t>
      </w:r>
    </w:p>
    <w:p w14:paraId="7B3A0CBE" w14:textId="4728E45C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 xml:space="preserve">Przy wsparciu Ministerstwa Kultury i Turystyki Republiki </w:t>
      </w:r>
      <w:proofErr w:type="spellStart"/>
      <w:r w:rsidRPr="002D6F9F">
        <w:rPr>
          <w:rFonts w:ascii="Calibri" w:hAnsi="Calibri" w:cs="Calibri"/>
          <w:color w:val="000000"/>
        </w:rPr>
        <w:t>Türkiye</w:t>
      </w:r>
      <w:proofErr w:type="spellEnd"/>
      <w:r w:rsidR="008F54B3" w:rsidRPr="002D6F9F">
        <w:rPr>
          <w:rFonts w:ascii="Calibri" w:hAnsi="Calibri" w:cs="Calibri"/>
          <w:color w:val="000000"/>
        </w:rPr>
        <w:t xml:space="preserve"> </w:t>
      </w:r>
      <w:r w:rsidR="008F54B3" w:rsidRPr="002D6F9F">
        <w:rPr>
          <w:rFonts w:ascii="Calibri" w:hAnsi="Calibri" w:cs="Calibri"/>
        </w:rPr>
        <w:t>(Turcji)</w:t>
      </w:r>
      <w:r w:rsidRPr="002D6F9F">
        <w:rPr>
          <w:rFonts w:ascii="Calibri" w:hAnsi="Calibri" w:cs="Calibri"/>
          <w:color w:val="000000"/>
        </w:rPr>
        <w:t xml:space="preserve"> oraz kluczowych partnerów wydarzenia Superpuchar Hiszpanii 2027 po raz pierwszy w historii zostanie rozegrany w </w:t>
      </w:r>
      <w:proofErr w:type="spellStart"/>
      <w:r w:rsidRPr="002D6F9F">
        <w:rPr>
          <w:rFonts w:ascii="Calibri" w:hAnsi="Calibri" w:cs="Calibri"/>
          <w:color w:val="000000"/>
        </w:rPr>
        <w:t>Türkiye</w:t>
      </w:r>
      <w:proofErr w:type="spellEnd"/>
      <w:r w:rsidR="008F54B3" w:rsidRPr="002D6F9F">
        <w:rPr>
          <w:rFonts w:ascii="Calibri" w:hAnsi="Calibri" w:cs="Calibri"/>
          <w:color w:val="000000"/>
        </w:rPr>
        <w:t xml:space="preserve"> </w:t>
      </w:r>
      <w:r w:rsidR="008F54B3" w:rsidRPr="002D6F9F">
        <w:rPr>
          <w:rFonts w:ascii="Calibri" w:hAnsi="Calibri" w:cs="Calibri"/>
        </w:rPr>
        <w:t>(Turcji)</w:t>
      </w:r>
      <w:r w:rsidRPr="002D6F9F">
        <w:rPr>
          <w:rFonts w:ascii="Calibri" w:hAnsi="Calibri" w:cs="Calibri"/>
          <w:color w:val="000000"/>
        </w:rPr>
        <w:t>. Tym sa</w:t>
      </w:r>
      <w:r w:rsidR="004466E2" w:rsidRPr="002D6F9F">
        <w:rPr>
          <w:rFonts w:ascii="Calibri" w:hAnsi="Calibri" w:cs="Calibri"/>
          <w:color w:val="000000"/>
        </w:rPr>
        <w:t>mym kraj stanie się</w:t>
      </w:r>
      <w:r w:rsidRPr="002D6F9F">
        <w:rPr>
          <w:rFonts w:ascii="Calibri" w:hAnsi="Calibri" w:cs="Calibri"/>
          <w:color w:val="000000"/>
        </w:rPr>
        <w:t xml:space="preserve"> drugim gospodarzem turnieju poza Hiszpanią.</w:t>
      </w:r>
    </w:p>
    <w:p w14:paraId="6AFA6F86" w14:textId="400BCF4F" w:rsidR="00E46587" w:rsidRPr="002D6F9F" w:rsidRDefault="008F54B3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To p</w:t>
      </w:r>
      <w:r w:rsidR="00795DBF" w:rsidRPr="002D6F9F">
        <w:rPr>
          <w:rFonts w:ascii="Calibri" w:hAnsi="Calibri" w:cs="Calibri"/>
          <w:color w:val="000000"/>
        </w:rPr>
        <w:t xml:space="preserve">ięciodniowe wydarzenie przyciągnie do Stambułu kibiców piłki nożnej z całego świata. Turniej obejmie trzy mecze – dwa półfinały oraz wielki finał – które zostaną rozegrane na trzech </w:t>
      </w:r>
      <w:r w:rsidR="005866B7" w:rsidRPr="002D6F9F">
        <w:rPr>
          <w:rFonts w:ascii="Calibri" w:hAnsi="Calibri" w:cs="Calibri"/>
          <w:color w:val="000000"/>
        </w:rPr>
        <w:t>głównych</w:t>
      </w:r>
      <w:r w:rsidR="00795DBF" w:rsidRPr="002D6F9F">
        <w:rPr>
          <w:rFonts w:ascii="Calibri" w:hAnsi="Calibri" w:cs="Calibri"/>
          <w:color w:val="000000"/>
        </w:rPr>
        <w:t xml:space="preserve"> stadionach miasta.</w:t>
      </w:r>
    </w:p>
    <w:p w14:paraId="60AF9144" w14:textId="06CD8A12" w:rsidR="00C25B32" w:rsidRPr="002D6F9F" w:rsidRDefault="00795DBF" w:rsidP="00EB566F">
      <w:pPr>
        <w:spacing w:after="0" w:line="240" w:lineRule="auto"/>
        <w:jc w:val="both"/>
        <w:rPr>
          <w:rFonts w:eastAsia="Times New Roman"/>
          <w:sz w:val="24"/>
          <w:szCs w:val="24"/>
          <w:highlight w:val="yellow"/>
        </w:rPr>
      </w:pPr>
      <w:r w:rsidRPr="002D6F9F">
        <w:rPr>
          <w:color w:val="000000"/>
          <w:sz w:val="24"/>
          <w:szCs w:val="24"/>
        </w:rPr>
        <w:t>Oficjalna ceremonia podpisania umowy dotyczącej organizacji Superpucharu Hiszpanii 2027 odbyła się</w:t>
      </w:r>
      <w:r w:rsidRPr="002D6F9F">
        <w:rPr>
          <w:rStyle w:val="apple-converted-space"/>
          <w:color w:val="000000"/>
          <w:sz w:val="24"/>
          <w:szCs w:val="24"/>
        </w:rPr>
        <w:t> </w:t>
      </w:r>
      <w:r w:rsidRPr="002D6F9F">
        <w:rPr>
          <w:rStyle w:val="Pogrubienie"/>
          <w:b w:val="0"/>
          <w:bCs w:val="0"/>
          <w:color w:val="000000"/>
          <w:sz w:val="24"/>
          <w:szCs w:val="24"/>
        </w:rPr>
        <w:t>17 września 2026 roku</w:t>
      </w:r>
      <w:r w:rsidRPr="002D6F9F">
        <w:rPr>
          <w:rStyle w:val="apple-converted-space"/>
          <w:color w:val="000000"/>
          <w:sz w:val="24"/>
          <w:szCs w:val="24"/>
        </w:rPr>
        <w:t> </w:t>
      </w:r>
      <w:r w:rsidR="00C25B32" w:rsidRPr="002D6F9F">
        <w:rPr>
          <w:color w:val="000000"/>
          <w:sz w:val="24"/>
          <w:szCs w:val="24"/>
        </w:rPr>
        <w:t xml:space="preserve">w Kompleksie Treningowo-Szkoleniowym Kadr Narodowych im. </w:t>
      </w:r>
      <w:proofErr w:type="spellStart"/>
      <w:r w:rsidR="00C25B32" w:rsidRPr="002D6F9F">
        <w:rPr>
          <w:color w:val="000000"/>
          <w:sz w:val="24"/>
          <w:szCs w:val="24"/>
        </w:rPr>
        <w:t>Hasana</w:t>
      </w:r>
      <w:proofErr w:type="spellEnd"/>
      <w:r w:rsidR="00C25B32" w:rsidRPr="002D6F9F">
        <w:rPr>
          <w:color w:val="000000"/>
          <w:sz w:val="24"/>
          <w:szCs w:val="24"/>
        </w:rPr>
        <w:t xml:space="preserve"> </w:t>
      </w:r>
      <w:proofErr w:type="spellStart"/>
      <w:r w:rsidR="00C25B32" w:rsidRPr="002D6F9F">
        <w:rPr>
          <w:color w:val="000000"/>
          <w:sz w:val="24"/>
          <w:szCs w:val="24"/>
        </w:rPr>
        <w:t>Doğana</w:t>
      </w:r>
      <w:proofErr w:type="spellEnd"/>
      <w:r w:rsidRPr="002D6F9F">
        <w:rPr>
          <w:color w:val="000000"/>
          <w:sz w:val="24"/>
          <w:szCs w:val="24"/>
        </w:rPr>
        <w:t xml:space="preserve"> należącym do Tureckiej Federacji Piłkarskiej w Stambule. W wydarzeniu uczestniczyli przedstawiciele władz oraz świata sportu, w tym</w:t>
      </w:r>
      <w:r w:rsidRPr="002D6F9F">
        <w:rPr>
          <w:rStyle w:val="apple-converted-space"/>
          <w:color w:val="000000"/>
          <w:sz w:val="24"/>
          <w:szCs w:val="24"/>
        </w:rPr>
        <w:t> 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Mehmet</w:t>
      </w:r>
      <w:proofErr w:type="spellEnd"/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 Nuri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Ersoy</w:t>
      </w:r>
      <w:proofErr w:type="spellEnd"/>
      <w:r w:rsidRPr="002D6F9F">
        <w:rPr>
          <w:color w:val="000000"/>
          <w:sz w:val="24"/>
          <w:szCs w:val="24"/>
        </w:rPr>
        <w:t>, minister kultury i turystyki,</w:t>
      </w:r>
      <w:r w:rsidRPr="002D6F9F">
        <w:rPr>
          <w:rStyle w:val="apple-converted-space"/>
          <w:color w:val="000000"/>
          <w:sz w:val="24"/>
          <w:szCs w:val="24"/>
        </w:rPr>
        <w:t> </w:t>
      </w:r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dr Osman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Aşkın</w:t>
      </w:r>
      <w:proofErr w:type="spellEnd"/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 Bak</w:t>
      </w:r>
      <w:r w:rsidRPr="002D6F9F">
        <w:rPr>
          <w:color w:val="000000"/>
          <w:sz w:val="24"/>
          <w:szCs w:val="24"/>
        </w:rPr>
        <w:t>, minister młodzieży i sportu,</w:t>
      </w:r>
      <w:r w:rsidRPr="002D6F9F">
        <w:rPr>
          <w:rStyle w:val="apple-converted-space"/>
          <w:color w:val="000000"/>
          <w:sz w:val="24"/>
          <w:szCs w:val="24"/>
        </w:rPr>
        <w:t> 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Necmeddin</w:t>
      </w:r>
      <w:proofErr w:type="spellEnd"/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Bilal</w:t>
      </w:r>
      <w:proofErr w:type="spellEnd"/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Erdoğan</w:t>
      </w:r>
      <w:proofErr w:type="spellEnd"/>
      <w:r w:rsidRPr="002D6F9F">
        <w:rPr>
          <w:color w:val="000000"/>
          <w:sz w:val="24"/>
          <w:szCs w:val="24"/>
        </w:rPr>
        <w:t xml:space="preserve">, </w:t>
      </w:r>
      <w:r w:rsidR="00C25B32" w:rsidRPr="002D6F9F">
        <w:rPr>
          <w:rFonts w:eastAsia="Times New Roman"/>
          <w:sz w:val="24"/>
          <w:szCs w:val="24"/>
        </w:rPr>
        <w:t xml:space="preserve">Przewodniczący Światowej Konfederacji Sportów Etnicznych (World </w:t>
      </w:r>
      <w:proofErr w:type="spellStart"/>
      <w:r w:rsidR="00C25B32" w:rsidRPr="002D6F9F">
        <w:rPr>
          <w:rFonts w:eastAsia="Times New Roman"/>
          <w:sz w:val="24"/>
          <w:szCs w:val="24"/>
        </w:rPr>
        <w:t>Ethnosport</w:t>
      </w:r>
      <w:proofErr w:type="spellEnd"/>
      <w:r w:rsidR="00C25B32" w:rsidRPr="002D6F9F">
        <w:rPr>
          <w:rFonts w:eastAsia="Times New Roman"/>
          <w:sz w:val="24"/>
          <w:szCs w:val="24"/>
        </w:rPr>
        <w:t xml:space="preserve"> Union)</w:t>
      </w:r>
      <w:r w:rsidRPr="002D6F9F">
        <w:rPr>
          <w:color w:val="000000"/>
          <w:sz w:val="24"/>
          <w:szCs w:val="24"/>
        </w:rPr>
        <w:t>,</w:t>
      </w:r>
      <w:r w:rsidRPr="002D6F9F">
        <w:rPr>
          <w:rStyle w:val="apple-converted-space"/>
          <w:color w:val="000000"/>
          <w:sz w:val="24"/>
          <w:szCs w:val="24"/>
        </w:rPr>
        <w:t> </w:t>
      </w:r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Turki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Alalshikh</w:t>
      </w:r>
      <w:proofErr w:type="spellEnd"/>
      <w:r w:rsidRPr="002D6F9F">
        <w:rPr>
          <w:color w:val="000000"/>
          <w:sz w:val="24"/>
          <w:szCs w:val="24"/>
        </w:rPr>
        <w:t xml:space="preserve">, </w:t>
      </w:r>
      <w:r w:rsidR="00C25B32" w:rsidRPr="002D6F9F">
        <w:rPr>
          <w:rFonts w:eastAsia="Times New Roman"/>
          <w:sz w:val="24"/>
          <w:szCs w:val="24"/>
        </w:rPr>
        <w:t>Przewodniczący Generalnego Urzędu ds. Rozrywki Królestwa Arabii Saudyjskiej</w:t>
      </w:r>
      <w:r w:rsidRPr="002D6F9F">
        <w:rPr>
          <w:color w:val="000000"/>
          <w:sz w:val="24"/>
          <w:szCs w:val="24"/>
        </w:rPr>
        <w:t>,</w:t>
      </w:r>
      <w:r w:rsidRPr="002D6F9F">
        <w:rPr>
          <w:rStyle w:val="apple-converted-space"/>
          <w:color w:val="000000"/>
          <w:sz w:val="24"/>
          <w:szCs w:val="24"/>
        </w:rPr>
        <w:t> </w:t>
      </w:r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Rafael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Louzán</w:t>
      </w:r>
      <w:proofErr w:type="spellEnd"/>
      <w:r w:rsidRPr="002D6F9F">
        <w:rPr>
          <w:color w:val="000000"/>
          <w:sz w:val="24"/>
          <w:szCs w:val="24"/>
        </w:rPr>
        <w:t>, prezes Hiszpańskiej Federacji Piłkarskiej (RFEF), oraz</w:t>
      </w:r>
      <w:r w:rsidRPr="002D6F9F">
        <w:rPr>
          <w:rStyle w:val="apple-converted-space"/>
          <w:color w:val="000000"/>
          <w:sz w:val="24"/>
          <w:szCs w:val="24"/>
        </w:rPr>
        <w:t> </w:t>
      </w:r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İbrahim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Ethem</w:t>
      </w:r>
      <w:proofErr w:type="spellEnd"/>
      <w:r w:rsidRPr="002D6F9F">
        <w:rPr>
          <w:rStyle w:val="Pogrubienie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2D6F9F">
        <w:rPr>
          <w:rStyle w:val="Pogrubienie"/>
          <w:b w:val="0"/>
          <w:bCs w:val="0"/>
          <w:color w:val="000000"/>
          <w:sz w:val="24"/>
          <w:szCs w:val="24"/>
        </w:rPr>
        <w:t>Hacıosmanoğlu</w:t>
      </w:r>
      <w:proofErr w:type="spellEnd"/>
      <w:r w:rsidRPr="002D6F9F">
        <w:rPr>
          <w:color w:val="000000"/>
          <w:sz w:val="24"/>
          <w:szCs w:val="24"/>
        </w:rPr>
        <w:t>, prezes Tureck</w:t>
      </w:r>
      <w:r w:rsidR="00C25B32" w:rsidRPr="002D6F9F">
        <w:rPr>
          <w:color w:val="000000"/>
          <w:sz w:val="24"/>
          <w:szCs w:val="24"/>
        </w:rPr>
        <w:t>iej Federacji Piłkarskiej (TFF)</w:t>
      </w:r>
      <w:r w:rsidR="004466E2" w:rsidRPr="002D6F9F">
        <w:rPr>
          <w:color w:val="000000"/>
          <w:sz w:val="24"/>
          <w:szCs w:val="24"/>
        </w:rPr>
        <w:t>.</w:t>
      </w:r>
    </w:p>
    <w:p w14:paraId="38E26CDC" w14:textId="77777777" w:rsidR="00795DBF" w:rsidRPr="002D6F9F" w:rsidRDefault="00795DBF" w:rsidP="00795DBF">
      <w:pPr>
        <w:pStyle w:val="Nagwek2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Największe gwiazdy hiszpańskiego futbolu spotkają się w Stambule</w:t>
      </w:r>
    </w:p>
    <w:p w14:paraId="6176F901" w14:textId="2ECB9E7F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 xml:space="preserve">Superpuchar Hiszpanii rozgrywany jest co roku w formule turnieju pucharowego z udziałem czterech drużyn: dwóch najlepszych zespołów La Liga oraz dwóch finalistów </w:t>
      </w:r>
      <w:r w:rsidR="004014F6" w:rsidRPr="002D6F9F">
        <w:rPr>
          <w:rFonts w:ascii="Calibri" w:hAnsi="Calibri" w:cs="Calibri"/>
          <w:color w:val="000000" w:themeColor="text1"/>
          <w:sz w:val="21"/>
          <w:szCs w:val="21"/>
          <w:shd w:val="clear" w:color="auto" w:fill="FFFFFF"/>
        </w:rPr>
        <w:t>Pucharu Króla.</w:t>
      </w:r>
    </w:p>
    <w:p w14:paraId="618F27F2" w14:textId="23A6BF86" w:rsidR="004014F6" w:rsidRPr="002D6F9F" w:rsidRDefault="00795DBF" w:rsidP="00795DBF">
      <w:pPr>
        <w:pStyle w:val="isselectedend"/>
        <w:jc w:val="both"/>
        <w:rPr>
          <w:rFonts w:ascii="Calibri" w:hAnsi="Calibri" w:cs="Calibri"/>
          <w:b/>
          <w:bCs/>
          <w:color w:val="000000"/>
        </w:rPr>
      </w:pPr>
      <w:r w:rsidRPr="002D6F9F">
        <w:rPr>
          <w:rFonts w:ascii="Calibri" w:hAnsi="Calibri" w:cs="Calibri"/>
          <w:color w:val="000000"/>
        </w:rPr>
        <w:lastRenderedPageBreak/>
        <w:t>W edycji 2027 w półfinałach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Real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Sociedad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zmierzy się z Realem</w:t>
      </w:r>
      <w:r w:rsidRPr="002D6F9F">
        <w:rPr>
          <w:rStyle w:val="Pogrubienie"/>
          <w:rFonts w:ascii="Calibri" w:hAnsi="Calibri" w:cs="Calibri"/>
          <w:color w:val="000000"/>
        </w:rPr>
        <w:t xml:space="preserve">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Madrid</w:t>
      </w:r>
      <w:proofErr w:type="spellEnd"/>
      <w:r w:rsidRPr="002D6F9F">
        <w:rPr>
          <w:rFonts w:ascii="Calibri" w:hAnsi="Calibri" w:cs="Calibri"/>
          <w:b/>
          <w:bCs/>
          <w:color w:val="000000"/>
        </w:rPr>
        <w:t>,</w:t>
      </w:r>
      <w:r w:rsidRPr="002D6F9F">
        <w:rPr>
          <w:rFonts w:ascii="Calibri" w:hAnsi="Calibri" w:cs="Calibri"/>
          <w:color w:val="000000"/>
        </w:rPr>
        <w:t xml:space="preserve"> natomiast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FC Barcelona z</w:t>
      </w:r>
      <w:r w:rsidR="004014F6"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agra </w:t>
      </w:r>
      <w:proofErr w:type="gramStart"/>
      <w:r w:rsidR="004014F6"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z 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Atlético</w:t>
      </w:r>
      <w:proofErr w:type="spellEnd"/>
      <w:proofErr w:type="gram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Madrid</w:t>
      </w:r>
      <w:proofErr w:type="spellEnd"/>
      <w:r w:rsidRPr="002D6F9F">
        <w:rPr>
          <w:rFonts w:ascii="Calibri" w:hAnsi="Calibri" w:cs="Calibri"/>
          <w:b/>
          <w:bCs/>
          <w:color w:val="000000"/>
        </w:rPr>
        <w:t>.</w:t>
      </w:r>
    </w:p>
    <w:p w14:paraId="02C3BE45" w14:textId="2AA1CB04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Pierwszy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półfinał</w:t>
      </w:r>
      <w:r w:rsidRPr="002D6F9F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2D6F9F">
        <w:rPr>
          <w:rFonts w:ascii="Calibri" w:hAnsi="Calibri" w:cs="Calibri"/>
          <w:color w:val="000000"/>
        </w:rPr>
        <w:t>odbędzie się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2 lutego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Fonts w:ascii="Calibri" w:hAnsi="Calibri" w:cs="Calibri"/>
          <w:color w:val="000000"/>
        </w:rPr>
        <w:t>na</w:t>
      </w:r>
      <w:r w:rsidR="008E773C" w:rsidRPr="002D6F9F">
        <w:rPr>
          <w:rFonts w:ascii="Calibri" w:eastAsia="Calibri" w:hAnsi="Calibri" w:cs="Calibri"/>
          <w:bCs/>
          <w:sz w:val="22"/>
          <w:szCs w:val="22"/>
        </w:rPr>
        <w:t xml:space="preserve"> </w:t>
      </w:r>
      <w:r w:rsidR="008E773C" w:rsidRPr="002D6F9F">
        <w:rPr>
          <w:rFonts w:ascii="Calibri" w:eastAsia="Calibri" w:hAnsi="Calibri" w:cs="Calibri"/>
          <w:bCs/>
        </w:rPr>
        <w:t xml:space="preserve">stadionie </w:t>
      </w:r>
      <w:proofErr w:type="spellStart"/>
      <w:r w:rsidR="008E773C" w:rsidRPr="002D6F9F">
        <w:rPr>
          <w:rFonts w:ascii="Calibri" w:eastAsia="Calibri" w:hAnsi="Calibri" w:cs="Calibri"/>
          <w:bCs/>
        </w:rPr>
        <w:t>Chobani</w:t>
      </w:r>
      <w:proofErr w:type="spellEnd"/>
      <w:r w:rsidR="008E773C" w:rsidRPr="002D6F9F">
        <w:rPr>
          <w:rFonts w:ascii="Calibri" w:eastAsia="Calibri" w:hAnsi="Calibri" w:cs="Calibri"/>
          <w:bCs/>
        </w:rPr>
        <w:t xml:space="preserve"> Stadium (Kompleks Sportowy im. </w:t>
      </w:r>
      <w:proofErr w:type="spellStart"/>
      <w:r w:rsidR="008E773C" w:rsidRPr="002D6F9F">
        <w:rPr>
          <w:rFonts w:ascii="Calibri" w:eastAsia="Calibri" w:hAnsi="Calibri" w:cs="Calibri"/>
          <w:bCs/>
        </w:rPr>
        <w:t>Şükrü</w:t>
      </w:r>
      <w:proofErr w:type="spellEnd"/>
      <w:r w:rsidR="008E773C" w:rsidRPr="002D6F9F">
        <w:rPr>
          <w:rFonts w:ascii="Calibri" w:eastAsia="Calibri" w:hAnsi="Calibri" w:cs="Calibri"/>
          <w:bCs/>
        </w:rPr>
        <w:t xml:space="preserve"> </w:t>
      </w:r>
      <w:proofErr w:type="spellStart"/>
      <w:r w:rsidR="008E773C" w:rsidRPr="002D6F9F">
        <w:rPr>
          <w:rFonts w:ascii="Calibri" w:eastAsia="Calibri" w:hAnsi="Calibri" w:cs="Calibri"/>
          <w:bCs/>
        </w:rPr>
        <w:t>Saracoğlu</w:t>
      </w:r>
      <w:proofErr w:type="spellEnd"/>
      <w:r w:rsidR="008E773C" w:rsidRPr="002D6F9F">
        <w:rPr>
          <w:rFonts w:ascii="Calibri" w:eastAsia="Calibri" w:hAnsi="Calibri" w:cs="Calibri"/>
          <w:bCs/>
        </w:rPr>
        <w:t>),</w:t>
      </w:r>
      <w:r w:rsidR="008E773C" w:rsidRPr="002D6F9F">
        <w:rPr>
          <w:rFonts w:ascii="Calibri" w:hAnsi="Calibri" w:cs="Calibri"/>
          <w:bCs/>
          <w:color w:val="000000"/>
        </w:rPr>
        <w:t xml:space="preserve"> </w:t>
      </w:r>
      <w:r w:rsidRPr="002D6F9F">
        <w:rPr>
          <w:rFonts w:ascii="Calibri" w:hAnsi="Calibri" w:cs="Calibri"/>
          <w:color w:val="000000"/>
        </w:rPr>
        <w:t>a drugi zostanie rozegrany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="004466E2"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3 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lutego</w:t>
      </w:r>
      <w:r w:rsidRPr="002D6F9F">
        <w:rPr>
          <w:rStyle w:val="apple-converted-space"/>
          <w:rFonts w:ascii="Calibri" w:hAnsi="Calibri" w:cs="Calibri"/>
          <w:b/>
          <w:bCs/>
          <w:color w:val="000000"/>
        </w:rPr>
        <w:t> </w:t>
      </w:r>
      <w:r w:rsidRPr="002D6F9F">
        <w:rPr>
          <w:rFonts w:ascii="Calibri" w:hAnsi="Calibri" w:cs="Calibri"/>
          <w:color w:val="000000"/>
        </w:rPr>
        <w:t>na</w:t>
      </w:r>
      <w:r w:rsidRPr="002D6F9F">
        <w:rPr>
          <w:rStyle w:val="apple-converted-space"/>
          <w:rFonts w:ascii="Calibri" w:hAnsi="Calibri" w:cs="Calibri"/>
          <w:b/>
          <w:bCs/>
          <w:color w:val="000000"/>
        </w:rPr>
        <w:t> 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Tüpraş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Beşiktaş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Stadium</w:t>
      </w:r>
      <w:r w:rsidRPr="002D6F9F">
        <w:rPr>
          <w:rFonts w:ascii="Calibri" w:hAnsi="Calibri" w:cs="Calibri"/>
          <w:color w:val="000000"/>
        </w:rPr>
        <w:t>. Szczegółowe informacje dotyczące przypisania poszczególnych spotkań do stadionów zostaną ogłoszone w najbliższych tygodniach.</w:t>
      </w:r>
    </w:p>
    <w:p w14:paraId="2A67103E" w14:textId="4B1CC6C5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 xml:space="preserve">Zwycięzcy obu półfinałów awansują do wielkiego finału, który </w:t>
      </w:r>
      <w:r w:rsidR="00D03ABC" w:rsidRPr="002D6F9F">
        <w:rPr>
          <w:rFonts w:ascii="Calibri" w:hAnsi="Calibri" w:cs="Calibri"/>
          <w:color w:val="000000"/>
        </w:rPr>
        <w:t>będzie miał miejsce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6 lutego 2027 roku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Fonts w:ascii="Calibri" w:hAnsi="Calibri" w:cs="Calibri"/>
          <w:color w:val="000000"/>
        </w:rPr>
        <w:t>na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RAMS Park –</w:t>
      </w:r>
      <w:r w:rsidR="00EB566F"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r w:rsidR="00D03ABC" w:rsidRPr="002D6F9F">
        <w:rPr>
          <w:rStyle w:val="Pogrubienie"/>
          <w:rFonts w:ascii="Calibri" w:hAnsi="Calibri" w:cs="Calibri"/>
          <w:b w:val="0"/>
          <w:bCs w:val="0"/>
          <w:color w:val="000000"/>
        </w:rPr>
        <w:t>Kompleksie S</w:t>
      </w:r>
      <w:r w:rsidR="008E773C"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portowym im. </w:t>
      </w:r>
      <w:r w:rsidR="008E773C" w:rsidRPr="002D6F9F">
        <w:rPr>
          <w:rFonts w:ascii="Calibri" w:hAnsi="Calibri" w:cs="Calibri"/>
        </w:rPr>
        <w:t xml:space="preserve">Alego </w:t>
      </w:r>
      <w:proofErr w:type="spellStart"/>
      <w:r w:rsidR="008E773C" w:rsidRPr="002D6F9F">
        <w:rPr>
          <w:rFonts w:ascii="Calibri" w:hAnsi="Calibri" w:cs="Calibri"/>
        </w:rPr>
        <w:t>Samiego</w:t>
      </w:r>
      <w:proofErr w:type="spellEnd"/>
      <w:r w:rsidR="008E773C" w:rsidRPr="002D6F9F">
        <w:rPr>
          <w:rFonts w:ascii="Calibri" w:hAnsi="Calibri" w:cs="Calibri"/>
        </w:rPr>
        <w:t xml:space="preserve"> </w:t>
      </w:r>
      <w:proofErr w:type="spellStart"/>
      <w:r w:rsidR="008E773C" w:rsidRPr="002D6F9F">
        <w:rPr>
          <w:rFonts w:ascii="Calibri" w:hAnsi="Calibri" w:cs="Calibri"/>
        </w:rPr>
        <w:t>Yena</w:t>
      </w:r>
      <w:proofErr w:type="spellEnd"/>
      <w:r w:rsidRPr="002D6F9F">
        <w:rPr>
          <w:rFonts w:ascii="Calibri" w:hAnsi="Calibri" w:cs="Calibri"/>
          <w:color w:val="000000"/>
        </w:rPr>
        <w:t>.</w:t>
      </w:r>
    </w:p>
    <w:p w14:paraId="4EE6F6B0" w14:textId="77777777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Trzy stadiony, na których rozegrany zostanie turniej, mogą łącznie pomieścić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143 982 widzów</w:t>
      </w:r>
      <w:r w:rsidRPr="002D6F9F">
        <w:rPr>
          <w:rFonts w:ascii="Calibri" w:hAnsi="Calibri" w:cs="Calibri"/>
          <w:color w:val="000000"/>
        </w:rPr>
        <w:t>.</w:t>
      </w:r>
    </w:p>
    <w:p w14:paraId="0D929874" w14:textId="77777777" w:rsidR="00795DBF" w:rsidRPr="002D6F9F" w:rsidRDefault="00795DBF" w:rsidP="00795DBF">
      <w:pPr>
        <w:pStyle w:val="Nagwek2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Stambuł: światowej klasy scena dla wielkiego futbolu</w:t>
      </w:r>
    </w:p>
    <w:p w14:paraId="7C01F4BE" w14:textId="2B1FE5DE" w:rsidR="00D62590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 xml:space="preserve">Wielowiekowe zabytki, tętniąca życiem scena artystyczna i kulturalna, wyjątkowe możliwości zakupowe oraz </w:t>
      </w:r>
      <w:r w:rsidR="00D62590" w:rsidRPr="002D6F9F">
        <w:rPr>
          <w:rFonts w:ascii="Calibri" w:hAnsi="Calibri" w:cs="Calibri"/>
          <w:color w:val="000000"/>
        </w:rPr>
        <w:t>lokale gastronomiczne</w:t>
      </w:r>
      <w:r w:rsidRPr="002D6F9F">
        <w:rPr>
          <w:rFonts w:ascii="Calibri" w:hAnsi="Calibri" w:cs="Calibri"/>
          <w:color w:val="000000"/>
        </w:rPr>
        <w:t xml:space="preserve"> </w:t>
      </w:r>
      <w:r w:rsidR="00D62590" w:rsidRPr="002D6F9F">
        <w:rPr>
          <w:rFonts w:ascii="Calibri" w:hAnsi="Calibri" w:cs="Calibri"/>
          <w:color w:val="000000"/>
        </w:rPr>
        <w:t>wyróżnione</w:t>
      </w:r>
      <w:r w:rsidRPr="002D6F9F">
        <w:rPr>
          <w:rFonts w:ascii="Calibri" w:hAnsi="Calibri" w:cs="Calibri"/>
          <w:color w:val="000000"/>
        </w:rPr>
        <w:t xml:space="preserve"> przez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Przewodnik MICHELIN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Fonts w:ascii="Calibri" w:hAnsi="Calibri" w:cs="Calibri"/>
          <w:color w:val="000000"/>
        </w:rPr>
        <w:t xml:space="preserve">sprawiają, że Stambuł stanowi niezwykłą </w:t>
      </w:r>
      <w:r w:rsidR="00D62590" w:rsidRPr="002D6F9F">
        <w:rPr>
          <w:rFonts w:ascii="Calibri" w:hAnsi="Calibri" w:cs="Calibri"/>
          <w:color w:val="000000"/>
        </w:rPr>
        <w:t>oprawę</w:t>
      </w:r>
      <w:r w:rsidRPr="002D6F9F">
        <w:rPr>
          <w:rFonts w:ascii="Calibri" w:hAnsi="Calibri" w:cs="Calibri"/>
          <w:color w:val="000000"/>
        </w:rPr>
        <w:t xml:space="preserve"> dla największych międzynarodowych wydarzeń.</w:t>
      </w:r>
    </w:p>
    <w:p w14:paraId="38EE5C23" w14:textId="01C23E42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Miasto przyciąga podróżnych z całego świata i – dzięki doskonałej infrastrukturze – jest miejscem organizacji globalnych szczytów, prestiżowych ślubów</w:t>
      </w:r>
      <w:r w:rsidR="008516B0" w:rsidRPr="002D6F9F">
        <w:rPr>
          <w:rFonts w:ascii="Calibri" w:hAnsi="Calibri" w:cs="Calibri"/>
          <w:color w:val="000000"/>
        </w:rPr>
        <w:t xml:space="preserve"> wyjazdowych</w:t>
      </w:r>
      <w:r w:rsidRPr="002D6F9F">
        <w:rPr>
          <w:rFonts w:ascii="Calibri" w:hAnsi="Calibri" w:cs="Calibri"/>
          <w:color w:val="000000"/>
        </w:rPr>
        <w:t>, koncertów</w:t>
      </w:r>
      <w:r w:rsidR="008516B0" w:rsidRPr="002D6F9F">
        <w:rPr>
          <w:rFonts w:ascii="Calibri" w:hAnsi="Calibri" w:cs="Calibri"/>
          <w:color w:val="000000"/>
        </w:rPr>
        <w:t xml:space="preserve"> o maksymalnej </w:t>
      </w:r>
      <w:proofErr w:type="gramStart"/>
      <w:r w:rsidR="008516B0" w:rsidRPr="002D6F9F">
        <w:rPr>
          <w:rFonts w:ascii="Calibri" w:hAnsi="Calibri" w:cs="Calibri"/>
          <w:color w:val="000000"/>
        </w:rPr>
        <w:t xml:space="preserve">frekwencji </w:t>
      </w:r>
      <w:r w:rsidRPr="002D6F9F">
        <w:rPr>
          <w:rFonts w:ascii="Calibri" w:hAnsi="Calibri" w:cs="Calibri"/>
          <w:color w:val="000000"/>
        </w:rPr>
        <w:t xml:space="preserve"> oraz</w:t>
      </w:r>
      <w:proofErr w:type="gramEnd"/>
      <w:r w:rsidRPr="002D6F9F">
        <w:rPr>
          <w:rFonts w:ascii="Calibri" w:hAnsi="Calibri" w:cs="Calibri"/>
          <w:color w:val="000000"/>
        </w:rPr>
        <w:t xml:space="preserve"> najważniejszych wydarzeń sportowych.</w:t>
      </w:r>
    </w:p>
    <w:p w14:paraId="1F79D1F6" w14:textId="18CD2E16" w:rsidR="008516B0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Stambuł ma również bogate doświadczenie w organizacji największych wydarzeń europejskiego futbolu. Miasto było gospodarzem finałów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Ligi Mistrzów UEFA w 2005 i 2023 roku</w:t>
      </w:r>
      <w:r w:rsidRPr="002D6F9F">
        <w:rPr>
          <w:rFonts w:ascii="Calibri" w:hAnsi="Calibri" w:cs="Calibri"/>
          <w:color w:val="000000"/>
        </w:rPr>
        <w:t>, a także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finału Ligi Europy UEFA w 2026 roku</w:t>
      </w:r>
      <w:r w:rsidRPr="002D6F9F">
        <w:rPr>
          <w:rFonts w:ascii="Calibri" w:hAnsi="Calibri" w:cs="Calibri"/>
          <w:color w:val="000000"/>
        </w:rPr>
        <w:t>.</w:t>
      </w:r>
    </w:p>
    <w:p w14:paraId="701ADB7B" w14:textId="77777777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>Superpuchar Hiszpanii 2027, który sprowadzi do miasta cztery czołowe kluby hiszpańskiej piłki, zapisze kolejny prestiżowy rozdział w sportowej historii Stambułu i dodatkowo umocni jego pozycję jako jednej z najważniejszych światowych destynacji dla futbolu na najwyższym poziomie.</w:t>
      </w:r>
    </w:p>
    <w:p w14:paraId="5A2401AB" w14:textId="58141C2B" w:rsidR="008516B0" w:rsidRPr="002D6F9F" w:rsidRDefault="008516B0" w:rsidP="008516B0">
      <w:pPr>
        <w:pStyle w:val="Nagwek2"/>
        <w:jc w:val="both"/>
        <w:rPr>
          <w:rFonts w:ascii="Calibri" w:hAnsi="Calibri" w:cs="Calibri"/>
          <w:color w:val="auto"/>
        </w:rPr>
      </w:pPr>
      <w:r w:rsidRPr="002D6F9F">
        <w:rPr>
          <w:rFonts w:ascii="Calibri" w:hAnsi="Calibri" w:cs="Calibri"/>
          <w:color w:val="auto"/>
        </w:rPr>
        <w:t xml:space="preserve">Stambuł – miejsce, gdzie futbol </w:t>
      </w:r>
      <w:r w:rsidRPr="002D6F9F">
        <w:rPr>
          <w:rFonts w:ascii="Calibri" w:eastAsia="Times New Roman" w:hAnsi="Calibri" w:cs="Calibri"/>
          <w:color w:val="auto"/>
        </w:rPr>
        <w:t>spotyka się z ponadczasowym urokiem</w:t>
      </w:r>
    </w:p>
    <w:p w14:paraId="5C934C25" w14:textId="1F2E098A" w:rsidR="00795DBF" w:rsidRPr="002D6F9F" w:rsidRDefault="00795DBF" w:rsidP="00795DBF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t xml:space="preserve">Kibice przyjeżdżający do Stambułu na Superpuchar Hiszpanii mogą zamienić pięciodniowy pobyt w niezapomniany </w:t>
      </w:r>
      <w:proofErr w:type="spellStart"/>
      <w:r w:rsidRPr="002D6F9F">
        <w:rPr>
          <w:rFonts w:ascii="Calibri" w:hAnsi="Calibri" w:cs="Calibri"/>
          <w:color w:val="000000"/>
        </w:rPr>
        <w:t>city</w:t>
      </w:r>
      <w:proofErr w:type="spellEnd"/>
      <w:r w:rsidRPr="002D6F9F">
        <w:rPr>
          <w:rFonts w:ascii="Calibri" w:hAnsi="Calibri" w:cs="Calibri"/>
          <w:color w:val="000000"/>
        </w:rPr>
        <w:t xml:space="preserve"> </w:t>
      </w:r>
      <w:proofErr w:type="spellStart"/>
      <w:r w:rsidRPr="002D6F9F">
        <w:rPr>
          <w:rFonts w:ascii="Calibri" w:hAnsi="Calibri" w:cs="Calibri"/>
          <w:color w:val="000000"/>
        </w:rPr>
        <w:t>break</w:t>
      </w:r>
      <w:proofErr w:type="spellEnd"/>
      <w:r w:rsidRPr="002D6F9F">
        <w:rPr>
          <w:rFonts w:ascii="Calibri" w:hAnsi="Calibri" w:cs="Calibri"/>
          <w:color w:val="000000"/>
        </w:rPr>
        <w:t>. Miasto, kształtowane przez kolejne cywilizacje na przestrzeni wieków i rozciągające się pomiędzy Europą a Azją, zachęca do odkrywania takich miejsc jak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Hagia</w:t>
      </w:r>
      <w:proofErr w:type="spellEnd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 xml:space="preserve"> </w:t>
      </w:r>
      <w:proofErr w:type="spellStart"/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Sophia</w:t>
      </w:r>
      <w:proofErr w:type="spellEnd"/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Fonts w:ascii="Calibri" w:hAnsi="Calibri" w:cs="Calibri"/>
          <w:color w:val="000000"/>
        </w:rPr>
        <w:t>czy</w:t>
      </w:r>
      <w:r w:rsidRPr="002D6F9F">
        <w:rPr>
          <w:rStyle w:val="apple-converted-space"/>
          <w:rFonts w:ascii="Calibri" w:hAnsi="Calibri" w:cs="Calibri"/>
          <w:color w:val="000000"/>
        </w:rPr>
        <w:t> </w:t>
      </w:r>
      <w:r w:rsidRPr="002D6F9F">
        <w:rPr>
          <w:rStyle w:val="Pogrubienie"/>
          <w:rFonts w:ascii="Calibri" w:hAnsi="Calibri" w:cs="Calibri"/>
          <w:b w:val="0"/>
          <w:bCs w:val="0"/>
          <w:color w:val="000000"/>
        </w:rPr>
        <w:t>Cysterna Bazyliki</w:t>
      </w:r>
      <w:r w:rsidR="00105712" w:rsidRPr="002D6F9F">
        <w:rPr>
          <w:rFonts w:ascii="Calibri" w:hAnsi="Calibri" w:cs="Calibri"/>
          <w:color w:val="000000"/>
        </w:rPr>
        <w:t>, rejsów</w:t>
      </w:r>
      <w:r w:rsidRPr="002D6F9F">
        <w:rPr>
          <w:rFonts w:ascii="Calibri" w:hAnsi="Calibri" w:cs="Calibri"/>
          <w:color w:val="000000"/>
        </w:rPr>
        <w:t xml:space="preserve"> po Bosforze, poznawania tętniącej życiem sceny artystycznej oraz korzystania z wyjątkowej oferty zakupowej.</w:t>
      </w:r>
    </w:p>
    <w:p w14:paraId="4A6ECA7E" w14:textId="1BC78593" w:rsidR="00795DBF" w:rsidRPr="002D6F9F" w:rsidRDefault="00795DBF" w:rsidP="00105712">
      <w:pPr>
        <w:pStyle w:val="isselectedend"/>
        <w:jc w:val="both"/>
        <w:rPr>
          <w:rFonts w:ascii="Calibri" w:hAnsi="Calibri" w:cs="Calibri"/>
          <w:color w:val="000000"/>
        </w:rPr>
      </w:pPr>
      <w:r w:rsidRPr="002D6F9F">
        <w:rPr>
          <w:rFonts w:ascii="Calibri" w:hAnsi="Calibri" w:cs="Calibri"/>
          <w:color w:val="000000"/>
        </w:rPr>
        <w:lastRenderedPageBreak/>
        <w:t xml:space="preserve">Dodatkowym wymiarem podróży jest słynna scena kulinarna Stambułu. Od restauracji wyróżnionych gwiazdkami MICHELIN i wyrafinowanych </w:t>
      </w:r>
      <w:proofErr w:type="spellStart"/>
      <w:r w:rsidRPr="002D6F9F">
        <w:rPr>
          <w:rFonts w:ascii="Calibri" w:hAnsi="Calibri" w:cs="Calibri"/>
          <w:color w:val="000000"/>
        </w:rPr>
        <w:t>chef’s</w:t>
      </w:r>
      <w:proofErr w:type="spellEnd"/>
      <w:r w:rsidRPr="002D6F9F">
        <w:rPr>
          <w:rFonts w:ascii="Calibri" w:hAnsi="Calibri" w:cs="Calibri"/>
          <w:color w:val="000000"/>
        </w:rPr>
        <w:t xml:space="preserve"> </w:t>
      </w:r>
      <w:proofErr w:type="spellStart"/>
      <w:r w:rsidRPr="002D6F9F">
        <w:rPr>
          <w:rFonts w:ascii="Calibri" w:hAnsi="Calibri" w:cs="Calibri"/>
          <w:color w:val="000000"/>
        </w:rPr>
        <w:t>tables</w:t>
      </w:r>
      <w:proofErr w:type="spellEnd"/>
      <w:r w:rsidRPr="002D6F9F">
        <w:rPr>
          <w:rFonts w:ascii="Calibri" w:hAnsi="Calibri" w:cs="Calibri"/>
          <w:color w:val="000000"/>
        </w:rPr>
        <w:t xml:space="preserve"> po kultowy </w:t>
      </w:r>
      <w:proofErr w:type="spellStart"/>
      <w:r w:rsidRPr="002D6F9F">
        <w:rPr>
          <w:rFonts w:ascii="Calibri" w:hAnsi="Calibri" w:cs="Calibri"/>
          <w:color w:val="000000"/>
        </w:rPr>
        <w:t>street</w:t>
      </w:r>
      <w:proofErr w:type="spellEnd"/>
      <w:r w:rsidRPr="002D6F9F">
        <w:rPr>
          <w:rFonts w:ascii="Calibri" w:hAnsi="Calibri" w:cs="Calibri"/>
          <w:color w:val="000000"/>
        </w:rPr>
        <w:t xml:space="preserve"> food, idealny na dzień meczowy – miasto oferuje smaki na każdą okazję, potwierdzając swoją pozycję jednej ze światowych stolic gastronomii.</w:t>
      </w:r>
    </w:p>
    <w:p w14:paraId="48A41953" w14:textId="4564E33F" w:rsidR="00795DBF" w:rsidRPr="00795DBF" w:rsidRDefault="00795DBF" w:rsidP="00795DBF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color w:val="000000"/>
        </w:rPr>
      </w:pPr>
      <w:r w:rsidRPr="00795DBF">
        <w:rPr>
          <w:rFonts w:ascii="Calibri" w:hAnsi="Calibri" w:cs="Calibri"/>
          <w:color w:val="000000"/>
        </w:rPr>
        <w:t>HARMONOGRAM SUPERPUCHARU HISZPANII 2027</w:t>
      </w:r>
    </w:p>
    <w:p w14:paraId="5A6C68E1" w14:textId="75F249EA" w:rsidR="00795DBF" w:rsidRPr="00795DBF" w:rsidRDefault="00795DBF" w:rsidP="00795DBF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</w:rPr>
      </w:pPr>
      <w:r w:rsidRPr="00795DBF">
        <w:rPr>
          <w:rStyle w:val="Pogrubienie"/>
          <w:rFonts w:ascii="Calibri" w:hAnsi="Calibri" w:cs="Calibri"/>
          <w:color w:val="000000"/>
        </w:rPr>
        <w:t>2 lutego 2027 – pierwszy półfinał</w:t>
      </w:r>
      <w:r w:rsidRPr="00795DBF">
        <w:rPr>
          <w:rFonts w:ascii="Calibri" w:hAnsi="Calibri" w:cs="Calibri"/>
          <w:color w:val="000000"/>
        </w:rPr>
        <w:br/>
      </w:r>
      <w:proofErr w:type="spellStart"/>
      <w:r w:rsidR="00105712" w:rsidRPr="00EB566F">
        <w:rPr>
          <w:rFonts w:ascii="Calibri" w:hAnsi="Calibri" w:cs="Calibri"/>
          <w:color w:val="000000"/>
        </w:rPr>
        <w:t>Chobani</w:t>
      </w:r>
      <w:proofErr w:type="spellEnd"/>
      <w:r w:rsidR="00105712" w:rsidRPr="00EB566F">
        <w:rPr>
          <w:rFonts w:ascii="Calibri" w:hAnsi="Calibri" w:cs="Calibri"/>
          <w:color w:val="000000"/>
        </w:rPr>
        <w:t xml:space="preserve"> Stadium </w:t>
      </w:r>
      <w:r w:rsidR="00EB566F" w:rsidRPr="00795DBF">
        <w:rPr>
          <w:rFonts w:ascii="Calibri" w:hAnsi="Calibri" w:cs="Calibri"/>
          <w:color w:val="000000"/>
        </w:rPr>
        <w:t>–</w:t>
      </w:r>
      <w:r w:rsidR="00105712" w:rsidRPr="00EB566F">
        <w:rPr>
          <w:rFonts w:ascii="Calibri" w:hAnsi="Calibri" w:cs="Calibri"/>
          <w:color w:val="000000"/>
        </w:rPr>
        <w:t xml:space="preserve"> Kompleks Sportowy im. </w:t>
      </w:r>
      <w:proofErr w:type="spellStart"/>
      <w:r w:rsidR="00105712" w:rsidRPr="00EB566F">
        <w:rPr>
          <w:rFonts w:ascii="Calibri" w:hAnsi="Calibri" w:cs="Calibri"/>
          <w:color w:val="000000"/>
        </w:rPr>
        <w:t>Şükrü</w:t>
      </w:r>
      <w:proofErr w:type="spellEnd"/>
      <w:r w:rsidR="00105712" w:rsidRPr="00EB566F">
        <w:rPr>
          <w:rFonts w:ascii="Calibri" w:hAnsi="Calibri" w:cs="Calibri"/>
          <w:color w:val="000000"/>
        </w:rPr>
        <w:t xml:space="preserve"> </w:t>
      </w:r>
      <w:proofErr w:type="spellStart"/>
      <w:r w:rsidR="00105712" w:rsidRPr="00EB566F">
        <w:rPr>
          <w:rFonts w:ascii="Calibri" w:hAnsi="Calibri" w:cs="Calibri"/>
          <w:color w:val="000000"/>
        </w:rPr>
        <w:t>Saracoğlu</w:t>
      </w:r>
      <w:proofErr w:type="spellEnd"/>
      <w:r w:rsidR="00105712" w:rsidRPr="00EB566F">
        <w:rPr>
          <w:rFonts w:ascii="Calibri" w:hAnsi="Calibri" w:cs="Calibri"/>
          <w:color w:val="000000"/>
        </w:rPr>
        <w:t>),</w:t>
      </w:r>
    </w:p>
    <w:p w14:paraId="0C0076E1" w14:textId="77777777" w:rsidR="00795DBF" w:rsidRPr="00795DBF" w:rsidRDefault="00795DBF" w:rsidP="00795DBF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</w:rPr>
      </w:pPr>
      <w:r w:rsidRPr="00795DBF">
        <w:rPr>
          <w:rStyle w:val="Pogrubienie"/>
          <w:rFonts w:ascii="Calibri" w:hAnsi="Calibri" w:cs="Calibri"/>
          <w:color w:val="000000"/>
        </w:rPr>
        <w:t>3 lutego 2027 – drugi półfinał</w:t>
      </w:r>
      <w:r w:rsidRPr="00795DBF">
        <w:rPr>
          <w:rFonts w:ascii="Calibri" w:hAnsi="Calibri" w:cs="Calibri"/>
          <w:color w:val="000000"/>
        </w:rPr>
        <w:br/>
      </w:r>
      <w:proofErr w:type="spellStart"/>
      <w:r w:rsidRPr="00795DBF">
        <w:rPr>
          <w:rFonts w:ascii="Calibri" w:hAnsi="Calibri" w:cs="Calibri"/>
          <w:color w:val="000000"/>
        </w:rPr>
        <w:t>Tüpraş</w:t>
      </w:r>
      <w:proofErr w:type="spellEnd"/>
      <w:r w:rsidRPr="00795DBF">
        <w:rPr>
          <w:rFonts w:ascii="Calibri" w:hAnsi="Calibri" w:cs="Calibri"/>
          <w:color w:val="000000"/>
        </w:rPr>
        <w:t xml:space="preserve"> </w:t>
      </w:r>
      <w:proofErr w:type="spellStart"/>
      <w:r w:rsidRPr="00795DBF">
        <w:rPr>
          <w:rFonts w:ascii="Calibri" w:hAnsi="Calibri" w:cs="Calibri"/>
          <w:color w:val="000000"/>
        </w:rPr>
        <w:t>Beşiktaş</w:t>
      </w:r>
      <w:proofErr w:type="spellEnd"/>
      <w:r w:rsidRPr="00795DBF">
        <w:rPr>
          <w:rFonts w:ascii="Calibri" w:hAnsi="Calibri" w:cs="Calibri"/>
          <w:color w:val="000000"/>
        </w:rPr>
        <w:t xml:space="preserve"> Stadium</w:t>
      </w:r>
    </w:p>
    <w:p w14:paraId="08DD41E0" w14:textId="6B0A7ED5" w:rsidR="00795DBF" w:rsidRPr="00795DBF" w:rsidRDefault="00795DBF" w:rsidP="00795DBF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</w:rPr>
      </w:pPr>
      <w:r w:rsidRPr="00795DBF">
        <w:rPr>
          <w:rStyle w:val="Pogrubienie"/>
          <w:rFonts w:ascii="Calibri" w:hAnsi="Calibri" w:cs="Calibri"/>
          <w:color w:val="000000"/>
        </w:rPr>
        <w:t>6 lutego 2027 – FINAŁ</w:t>
      </w:r>
      <w:r w:rsidRPr="00795DBF">
        <w:rPr>
          <w:rFonts w:ascii="Calibri" w:hAnsi="Calibri" w:cs="Calibri"/>
          <w:color w:val="000000"/>
        </w:rPr>
        <w:br/>
        <w:t xml:space="preserve">RAMS </w:t>
      </w:r>
      <w:r w:rsidRPr="00EB566F">
        <w:rPr>
          <w:rFonts w:ascii="Calibri" w:hAnsi="Calibri" w:cs="Calibri"/>
          <w:color w:val="000000"/>
        </w:rPr>
        <w:t>Park –</w:t>
      </w:r>
      <w:r w:rsidR="00EB566F" w:rsidRPr="00EB566F">
        <w:rPr>
          <w:rFonts w:ascii="Calibri" w:hAnsi="Calibri" w:cs="Calibri"/>
          <w:color w:val="000000"/>
        </w:rPr>
        <w:t xml:space="preserve"> </w:t>
      </w:r>
      <w:r w:rsidR="00105712" w:rsidRPr="00EB566F">
        <w:rPr>
          <w:rFonts w:ascii="Calibri" w:hAnsi="Calibri" w:cs="Calibri"/>
          <w:color w:val="000000"/>
        </w:rPr>
        <w:t xml:space="preserve">Kompleks Sportowy im. Alego </w:t>
      </w:r>
      <w:proofErr w:type="spellStart"/>
      <w:r w:rsidR="00105712" w:rsidRPr="00EB566F">
        <w:rPr>
          <w:rFonts w:ascii="Calibri" w:hAnsi="Calibri" w:cs="Calibri"/>
          <w:color w:val="000000"/>
        </w:rPr>
        <w:t>Samiego</w:t>
      </w:r>
      <w:proofErr w:type="spellEnd"/>
      <w:r w:rsidR="00105712" w:rsidRPr="00EB566F">
        <w:rPr>
          <w:rFonts w:ascii="Calibri" w:hAnsi="Calibri" w:cs="Calibri"/>
          <w:color w:val="000000"/>
        </w:rPr>
        <w:t xml:space="preserve"> </w:t>
      </w:r>
      <w:proofErr w:type="spellStart"/>
      <w:r w:rsidR="00105712" w:rsidRPr="00EB566F">
        <w:rPr>
          <w:rFonts w:ascii="Calibri" w:hAnsi="Calibri" w:cs="Calibri"/>
          <w:color w:val="000000"/>
        </w:rPr>
        <w:t>Yena</w:t>
      </w:r>
      <w:proofErr w:type="spellEnd"/>
    </w:p>
    <w:p w14:paraId="2B34E154" w14:textId="77777777" w:rsidR="00795DBF" w:rsidRPr="00795DBF" w:rsidRDefault="00795DBF" w:rsidP="00795DBF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color w:val="000000"/>
        </w:rPr>
      </w:pPr>
      <w:r w:rsidRPr="00795DBF">
        <w:rPr>
          <w:rStyle w:val="Uwydatnienie"/>
          <w:rFonts w:ascii="Calibri" w:hAnsi="Calibri" w:cs="Calibri"/>
          <w:color w:val="000000"/>
        </w:rPr>
        <w:t>Dalsze informacje dotyczące sprzedaży biletów oraz sektorów na stadionach zostaną ogłoszone w późniejszym terminie.</w:t>
      </w:r>
    </w:p>
    <w:p w14:paraId="12A91508" w14:textId="77777777" w:rsidR="00AF283A" w:rsidRDefault="00AF283A" w:rsidP="00C32DE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8435B7A" w14:textId="77777777" w:rsidR="00AF283A" w:rsidRPr="00C32DED" w:rsidRDefault="00AF283A" w:rsidP="00C32DE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F4136E1" w14:textId="77777777" w:rsidR="00EC0378" w:rsidRPr="00C32DED" w:rsidRDefault="00EC0378" w:rsidP="00A94BC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32DED">
        <w:rPr>
          <w:rFonts w:asciiTheme="minorHAnsi" w:hAnsiTheme="minorHAnsi" w:cstheme="minorHAnsi"/>
          <w:color w:val="000000"/>
          <w:sz w:val="18"/>
          <w:szCs w:val="18"/>
        </w:rPr>
        <w:t>Biuro prasowe Biura Radcy ds. Kultury i Informacji Ambasady Turcji w Polsce</w:t>
      </w:r>
    </w:p>
    <w:p w14:paraId="73E31FB1" w14:textId="77777777" w:rsidR="00EC0378" w:rsidRPr="00C32DED" w:rsidRDefault="00EC0378" w:rsidP="00A94BCC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32DED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14:paraId="6B43ADDA" w14:textId="77777777" w:rsidR="00EC0378" w:rsidRPr="00C32DED" w:rsidRDefault="00EC0378" w:rsidP="00A94BCC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  <w:lang w:val="en-GB"/>
        </w:rPr>
      </w:pPr>
      <w:r w:rsidRPr="00C32DED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e-mail: </w:t>
      </w:r>
      <w:hyperlink r:id="rId9" w:history="1">
        <w:r w:rsidRPr="00C32DED">
          <w:rPr>
            <w:rStyle w:val="Hipercze"/>
            <w:rFonts w:asciiTheme="minorHAnsi" w:hAnsiTheme="minorHAnsi" w:cstheme="minorHAnsi"/>
            <w:bCs/>
            <w:sz w:val="18"/>
            <w:szCs w:val="18"/>
            <w:lang w:val="en-GB"/>
          </w:rPr>
          <w:t>e.potocka@synertime.pl</w:t>
        </w:r>
      </w:hyperlink>
    </w:p>
    <w:p w14:paraId="1E717B42" w14:textId="77777777" w:rsidR="009C0358" w:rsidRPr="00C32DED" w:rsidRDefault="00EC0378" w:rsidP="00A711A7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C32DED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r w:rsidRPr="00C32DED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C32DED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CD9C4C" w14:textId="77777777" w:rsidR="003525C6" w:rsidRDefault="003525C6">
      <w:pPr>
        <w:spacing w:after="0" w:line="240" w:lineRule="auto"/>
      </w:pPr>
      <w:r>
        <w:separator/>
      </w:r>
    </w:p>
  </w:endnote>
  <w:endnote w:type="continuationSeparator" w:id="0">
    <w:p w14:paraId="41E70861" w14:textId="77777777" w:rsidR="003525C6" w:rsidRDefault="0035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3275A4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14:paraId="36D81741" w14:textId="77777777" w:rsidR="00C16FF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Kontakt dla mediów:</w:t>
    </w:r>
  </w:p>
  <w:p w14:paraId="1B00EA10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Biuro prasowe Biura Radcy ds. Kultury i Informacji Ambasady Turcji w Polsce</w:t>
    </w:r>
  </w:p>
  <w:p w14:paraId="0D202C4D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Emilia Potocka |Tel: 668 132 416 | E-Mail: </w:t>
    </w:r>
    <w:hyperlink r:id="rId1">
      <w:r>
        <w:rPr>
          <w:color w:val="0000FF"/>
          <w:sz w:val="20"/>
          <w:szCs w:val="20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1AC27E" w14:textId="77777777" w:rsidR="003525C6" w:rsidRDefault="003525C6">
      <w:pPr>
        <w:spacing w:after="0" w:line="240" w:lineRule="auto"/>
      </w:pPr>
      <w:r>
        <w:separator/>
      </w:r>
    </w:p>
  </w:footnote>
  <w:footnote w:type="continuationSeparator" w:id="0">
    <w:p w14:paraId="1205130B" w14:textId="77777777" w:rsidR="003525C6" w:rsidRDefault="0035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59A1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66D5DC" wp14:editId="34273D40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64E55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40BEAF37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6E54B9CD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14:paraId="4368F219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C1C6FE4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59FD4A41" w14:textId="765CC081"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596628">
      <w:rPr>
        <w:color w:val="000000"/>
      </w:rPr>
      <w:t>x</w:t>
    </w:r>
    <w:r w:rsidR="005E5794">
      <w:rPr>
        <w:color w:val="000000"/>
      </w:rPr>
      <w:t>.</w:t>
    </w:r>
    <w:r w:rsidR="009F1734">
      <w:rPr>
        <w:color w:val="000000"/>
      </w:rPr>
      <w:t>0</w:t>
    </w:r>
    <w:r w:rsidR="00AF283A">
      <w:rPr>
        <w:color w:val="000000"/>
      </w:rPr>
      <w:t>9</w:t>
    </w:r>
    <w:r w:rsidR="0044537B">
      <w:rPr>
        <w:color w:val="000000"/>
      </w:rPr>
      <w:t>.2026</w:t>
    </w:r>
    <w:r w:rsidR="00C16FF0">
      <w:rPr>
        <w:color w:val="000000"/>
      </w:rPr>
      <w:t xml:space="preserve"> r.</w:t>
    </w:r>
  </w:p>
  <w:p w14:paraId="651683F1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92825"/>
    <w:multiLevelType w:val="multilevel"/>
    <w:tmpl w:val="C050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97319">
    <w:abstractNumId w:val="0"/>
  </w:num>
  <w:num w:numId="2" w16cid:durableId="1918317770">
    <w:abstractNumId w:val="2"/>
  </w:num>
  <w:num w:numId="3" w16cid:durableId="59376223">
    <w:abstractNumId w:val="3"/>
  </w:num>
  <w:num w:numId="4" w16cid:durableId="1650404587">
    <w:abstractNumId w:val="4"/>
  </w:num>
  <w:num w:numId="5" w16cid:durableId="8466014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9E4"/>
    <w:rsid w:val="00036B8F"/>
    <w:rsid w:val="000422C3"/>
    <w:rsid w:val="000557B7"/>
    <w:rsid w:val="000574B6"/>
    <w:rsid w:val="0006086A"/>
    <w:rsid w:val="00063932"/>
    <w:rsid w:val="00072CFB"/>
    <w:rsid w:val="00085F3D"/>
    <w:rsid w:val="000A0908"/>
    <w:rsid w:val="000A2CDC"/>
    <w:rsid w:val="000A5B8F"/>
    <w:rsid w:val="000A769C"/>
    <w:rsid w:val="000B0FDA"/>
    <w:rsid w:val="000B2FAE"/>
    <w:rsid w:val="000C747F"/>
    <w:rsid w:val="000D38A0"/>
    <w:rsid w:val="000D3B1D"/>
    <w:rsid w:val="000D66BA"/>
    <w:rsid w:val="000F038E"/>
    <w:rsid w:val="000F19DF"/>
    <w:rsid w:val="000F586B"/>
    <w:rsid w:val="000F7EAB"/>
    <w:rsid w:val="00105712"/>
    <w:rsid w:val="00113296"/>
    <w:rsid w:val="00115344"/>
    <w:rsid w:val="00123485"/>
    <w:rsid w:val="00125C6B"/>
    <w:rsid w:val="00133D88"/>
    <w:rsid w:val="00135753"/>
    <w:rsid w:val="001567C9"/>
    <w:rsid w:val="0016497A"/>
    <w:rsid w:val="0018372C"/>
    <w:rsid w:val="00186753"/>
    <w:rsid w:val="00190A8F"/>
    <w:rsid w:val="001A1C43"/>
    <w:rsid w:val="001A4A6F"/>
    <w:rsid w:val="001C3D58"/>
    <w:rsid w:val="001F28DF"/>
    <w:rsid w:val="001F677F"/>
    <w:rsid w:val="00203555"/>
    <w:rsid w:val="00230179"/>
    <w:rsid w:val="00244880"/>
    <w:rsid w:val="00251DAF"/>
    <w:rsid w:val="00270B76"/>
    <w:rsid w:val="00275395"/>
    <w:rsid w:val="0027794C"/>
    <w:rsid w:val="0028109B"/>
    <w:rsid w:val="002934BE"/>
    <w:rsid w:val="00293A7A"/>
    <w:rsid w:val="0029528E"/>
    <w:rsid w:val="00297488"/>
    <w:rsid w:val="002A6979"/>
    <w:rsid w:val="002B18E4"/>
    <w:rsid w:val="002B4AF9"/>
    <w:rsid w:val="002B5543"/>
    <w:rsid w:val="002B7FDD"/>
    <w:rsid w:val="002D6F9F"/>
    <w:rsid w:val="002E1384"/>
    <w:rsid w:val="002E1DE8"/>
    <w:rsid w:val="00302B9D"/>
    <w:rsid w:val="003136B0"/>
    <w:rsid w:val="003168E2"/>
    <w:rsid w:val="0032514E"/>
    <w:rsid w:val="00327982"/>
    <w:rsid w:val="00332252"/>
    <w:rsid w:val="003336E3"/>
    <w:rsid w:val="0033551A"/>
    <w:rsid w:val="0033610B"/>
    <w:rsid w:val="00336934"/>
    <w:rsid w:val="0034079B"/>
    <w:rsid w:val="00345C0B"/>
    <w:rsid w:val="0034798F"/>
    <w:rsid w:val="003525C6"/>
    <w:rsid w:val="00360DC3"/>
    <w:rsid w:val="003621DF"/>
    <w:rsid w:val="003761F9"/>
    <w:rsid w:val="00376BC3"/>
    <w:rsid w:val="003819A7"/>
    <w:rsid w:val="00395638"/>
    <w:rsid w:val="003B6553"/>
    <w:rsid w:val="003C09BA"/>
    <w:rsid w:val="003D6C46"/>
    <w:rsid w:val="003E08F1"/>
    <w:rsid w:val="003E0FC8"/>
    <w:rsid w:val="003E4909"/>
    <w:rsid w:val="003F1A41"/>
    <w:rsid w:val="003F41D5"/>
    <w:rsid w:val="003F7F9B"/>
    <w:rsid w:val="004014F6"/>
    <w:rsid w:val="004031DA"/>
    <w:rsid w:val="004037C3"/>
    <w:rsid w:val="004122D6"/>
    <w:rsid w:val="004159E3"/>
    <w:rsid w:val="0042070F"/>
    <w:rsid w:val="0043098B"/>
    <w:rsid w:val="0044537B"/>
    <w:rsid w:val="004466E2"/>
    <w:rsid w:val="00454A56"/>
    <w:rsid w:val="0046107E"/>
    <w:rsid w:val="004633D3"/>
    <w:rsid w:val="00465B5A"/>
    <w:rsid w:val="004830A8"/>
    <w:rsid w:val="00483E3E"/>
    <w:rsid w:val="00486E8F"/>
    <w:rsid w:val="0049125D"/>
    <w:rsid w:val="004A283D"/>
    <w:rsid w:val="004B55A1"/>
    <w:rsid w:val="004C140A"/>
    <w:rsid w:val="004C5BD6"/>
    <w:rsid w:val="004D0BF9"/>
    <w:rsid w:val="004D7A54"/>
    <w:rsid w:val="004E2E19"/>
    <w:rsid w:val="004E4DEE"/>
    <w:rsid w:val="004F67A1"/>
    <w:rsid w:val="00522368"/>
    <w:rsid w:val="00522691"/>
    <w:rsid w:val="00525771"/>
    <w:rsid w:val="00530823"/>
    <w:rsid w:val="005319A9"/>
    <w:rsid w:val="00537AF3"/>
    <w:rsid w:val="00545B44"/>
    <w:rsid w:val="00577226"/>
    <w:rsid w:val="005866B7"/>
    <w:rsid w:val="00593F5A"/>
    <w:rsid w:val="00596628"/>
    <w:rsid w:val="005A03A4"/>
    <w:rsid w:val="005A15E4"/>
    <w:rsid w:val="005A4E2A"/>
    <w:rsid w:val="005A7751"/>
    <w:rsid w:val="005C48A3"/>
    <w:rsid w:val="005D0819"/>
    <w:rsid w:val="005E23C6"/>
    <w:rsid w:val="005E5794"/>
    <w:rsid w:val="005F1A4F"/>
    <w:rsid w:val="005F504F"/>
    <w:rsid w:val="00602570"/>
    <w:rsid w:val="006114F5"/>
    <w:rsid w:val="006359F1"/>
    <w:rsid w:val="00672D9E"/>
    <w:rsid w:val="00675915"/>
    <w:rsid w:val="00675C64"/>
    <w:rsid w:val="006775FD"/>
    <w:rsid w:val="00677DA0"/>
    <w:rsid w:val="0068243F"/>
    <w:rsid w:val="00696E7B"/>
    <w:rsid w:val="006A3070"/>
    <w:rsid w:val="006A3DF1"/>
    <w:rsid w:val="006A5471"/>
    <w:rsid w:val="006B775C"/>
    <w:rsid w:val="006D680D"/>
    <w:rsid w:val="006F2376"/>
    <w:rsid w:val="0070502A"/>
    <w:rsid w:val="00705210"/>
    <w:rsid w:val="00707149"/>
    <w:rsid w:val="00731609"/>
    <w:rsid w:val="00735399"/>
    <w:rsid w:val="00737654"/>
    <w:rsid w:val="00737EB4"/>
    <w:rsid w:val="00741CEF"/>
    <w:rsid w:val="00761851"/>
    <w:rsid w:val="00761C53"/>
    <w:rsid w:val="00763291"/>
    <w:rsid w:val="00764ADB"/>
    <w:rsid w:val="00775B74"/>
    <w:rsid w:val="00775B90"/>
    <w:rsid w:val="00777E5E"/>
    <w:rsid w:val="0078606F"/>
    <w:rsid w:val="00793E00"/>
    <w:rsid w:val="00795DBF"/>
    <w:rsid w:val="007A7337"/>
    <w:rsid w:val="007B2215"/>
    <w:rsid w:val="007D12F5"/>
    <w:rsid w:val="007F3BA3"/>
    <w:rsid w:val="007F7424"/>
    <w:rsid w:val="00806B57"/>
    <w:rsid w:val="008108E3"/>
    <w:rsid w:val="008224FE"/>
    <w:rsid w:val="008342EB"/>
    <w:rsid w:val="00844034"/>
    <w:rsid w:val="008516B0"/>
    <w:rsid w:val="0087056F"/>
    <w:rsid w:val="00871903"/>
    <w:rsid w:val="00876BB2"/>
    <w:rsid w:val="008E773C"/>
    <w:rsid w:val="008F54B3"/>
    <w:rsid w:val="008F74E6"/>
    <w:rsid w:val="0091259C"/>
    <w:rsid w:val="00914A15"/>
    <w:rsid w:val="00915D08"/>
    <w:rsid w:val="00916ACE"/>
    <w:rsid w:val="009252FF"/>
    <w:rsid w:val="00936724"/>
    <w:rsid w:val="00942908"/>
    <w:rsid w:val="009445E8"/>
    <w:rsid w:val="00946AF0"/>
    <w:rsid w:val="00950E1E"/>
    <w:rsid w:val="00957262"/>
    <w:rsid w:val="0096628E"/>
    <w:rsid w:val="009807E6"/>
    <w:rsid w:val="009924C3"/>
    <w:rsid w:val="00996B9C"/>
    <w:rsid w:val="009B0318"/>
    <w:rsid w:val="009B0EAF"/>
    <w:rsid w:val="009C0358"/>
    <w:rsid w:val="009C6DA5"/>
    <w:rsid w:val="009D3397"/>
    <w:rsid w:val="009D4480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527A2"/>
    <w:rsid w:val="00A711A7"/>
    <w:rsid w:val="00A75F73"/>
    <w:rsid w:val="00A863AB"/>
    <w:rsid w:val="00A94BCC"/>
    <w:rsid w:val="00AA5437"/>
    <w:rsid w:val="00AB390B"/>
    <w:rsid w:val="00AC6FFC"/>
    <w:rsid w:val="00AF283A"/>
    <w:rsid w:val="00AF4E46"/>
    <w:rsid w:val="00B0073F"/>
    <w:rsid w:val="00B13A6C"/>
    <w:rsid w:val="00B15020"/>
    <w:rsid w:val="00B412C0"/>
    <w:rsid w:val="00B41413"/>
    <w:rsid w:val="00B4254B"/>
    <w:rsid w:val="00B5229F"/>
    <w:rsid w:val="00B538B0"/>
    <w:rsid w:val="00B66E47"/>
    <w:rsid w:val="00B7373D"/>
    <w:rsid w:val="00B921B1"/>
    <w:rsid w:val="00B94549"/>
    <w:rsid w:val="00BA14EA"/>
    <w:rsid w:val="00BA2BCB"/>
    <w:rsid w:val="00BB05DA"/>
    <w:rsid w:val="00BB13BC"/>
    <w:rsid w:val="00BC6494"/>
    <w:rsid w:val="00BE624D"/>
    <w:rsid w:val="00BE6FF4"/>
    <w:rsid w:val="00BF71B2"/>
    <w:rsid w:val="00C000D9"/>
    <w:rsid w:val="00C046D8"/>
    <w:rsid w:val="00C16FF0"/>
    <w:rsid w:val="00C25B32"/>
    <w:rsid w:val="00C32DED"/>
    <w:rsid w:val="00C333E4"/>
    <w:rsid w:val="00C50EC0"/>
    <w:rsid w:val="00C57417"/>
    <w:rsid w:val="00C719E4"/>
    <w:rsid w:val="00C92206"/>
    <w:rsid w:val="00CC141C"/>
    <w:rsid w:val="00CC1963"/>
    <w:rsid w:val="00CD28A6"/>
    <w:rsid w:val="00CF3942"/>
    <w:rsid w:val="00D03ABC"/>
    <w:rsid w:val="00D21C52"/>
    <w:rsid w:val="00D264CE"/>
    <w:rsid w:val="00D333AE"/>
    <w:rsid w:val="00D40C84"/>
    <w:rsid w:val="00D46D0F"/>
    <w:rsid w:val="00D5030C"/>
    <w:rsid w:val="00D62590"/>
    <w:rsid w:val="00D6760E"/>
    <w:rsid w:val="00D77C3F"/>
    <w:rsid w:val="00D87428"/>
    <w:rsid w:val="00D91EB3"/>
    <w:rsid w:val="00DA711D"/>
    <w:rsid w:val="00DC1B36"/>
    <w:rsid w:val="00DD3E6C"/>
    <w:rsid w:val="00DE3200"/>
    <w:rsid w:val="00E00290"/>
    <w:rsid w:val="00E05828"/>
    <w:rsid w:val="00E264D0"/>
    <w:rsid w:val="00E3292F"/>
    <w:rsid w:val="00E46587"/>
    <w:rsid w:val="00E6106C"/>
    <w:rsid w:val="00E67FF7"/>
    <w:rsid w:val="00E71F5F"/>
    <w:rsid w:val="00E92EDF"/>
    <w:rsid w:val="00E950C9"/>
    <w:rsid w:val="00EA0229"/>
    <w:rsid w:val="00EB1283"/>
    <w:rsid w:val="00EB566F"/>
    <w:rsid w:val="00EC0378"/>
    <w:rsid w:val="00EC0BF5"/>
    <w:rsid w:val="00EC738E"/>
    <w:rsid w:val="00ED18E1"/>
    <w:rsid w:val="00ED2308"/>
    <w:rsid w:val="00ED4CF3"/>
    <w:rsid w:val="00ED77E1"/>
    <w:rsid w:val="00F27B1D"/>
    <w:rsid w:val="00F5208B"/>
    <w:rsid w:val="00F52AE4"/>
    <w:rsid w:val="00F56C3B"/>
    <w:rsid w:val="00F97A34"/>
    <w:rsid w:val="00FB46B8"/>
    <w:rsid w:val="00FB7859"/>
    <w:rsid w:val="00FC6723"/>
    <w:rsid w:val="00FD3383"/>
    <w:rsid w:val="00FD6A52"/>
    <w:rsid w:val="00FF1751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09F6D"/>
  <w15:docId w15:val="{BBC12F65-5E14-9241-8E3B-60048E84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AF283A"/>
    <w:rPr>
      <w:b/>
      <w:bCs/>
    </w:rPr>
  </w:style>
  <w:style w:type="character" w:customStyle="1" w:styleId="apple-converted-space">
    <w:name w:val="apple-converted-space"/>
    <w:basedOn w:val="Domylnaczcionkaakapitu"/>
    <w:rsid w:val="00AF283A"/>
  </w:style>
  <w:style w:type="paragraph" w:customStyle="1" w:styleId="isselectedend">
    <w:name w:val="isselectedend"/>
    <w:basedOn w:val="Normalny"/>
    <w:rsid w:val="00795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95D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3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6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38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0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887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3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7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6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3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5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.potocka@synertim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8EB677-5E6F-4EC8-8A26-990F1A93C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z.kurczynska@synertime.pl</cp:lastModifiedBy>
  <cp:revision>15</cp:revision>
  <dcterms:created xsi:type="dcterms:W3CDTF">2026-09-21T20:25:00Z</dcterms:created>
  <dcterms:modified xsi:type="dcterms:W3CDTF">2026-09-23T16:21:00Z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