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4BC4" w:rsidRPr="0043397C" w:rsidRDefault="00C54BC4" w:rsidP="00B45C61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 w:line="276" w:lineRule="auto"/>
        <w:jc w:val="center"/>
        <w:rPr>
          <w:rFonts w:eastAsiaTheme="minorHAnsi"/>
          <w:b/>
          <w:kern w:val="2"/>
          <w:sz w:val="24"/>
          <w:szCs w:val="24"/>
          <w:lang w:eastAsia="en-US"/>
          <w14:ligatures w14:val="standardContextual"/>
        </w:rPr>
      </w:pPr>
      <w:r>
        <w:rPr>
          <w:rFonts w:eastAsiaTheme="minorHAnsi"/>
          <w:b/>
          <w:kern w:val="2"/>
          <w:sz w:val="24"/>
          <w:szCs w:val="24"/>
          <w:lang w:eastAsia="en-US"/>
          <w14:ligatures w14:val="standardContextual"/>
        </w:rPr>
        <w:t>W</w:t>
      </w:r>
      <w:r w:rsidR="00B15020" w:rsidRPr="0043397C">
        <w:rPr>
          <w:rFonts w:eastAsiaTheme="minorHAnsi"/>
          <w:b/>
          <w:kern w:val="2"/>
          <w:sz w:val="24"/>
          <w:szCs w:val="24"/>
          <w:lang w:eastAsia="en-US"/>
          <w14:ligatures w14:val="standardContextual"/>
        </w:rPr>
        <w:t xml:space="preserve"> pierwszej połowie </w:t>
      </w:r>
      <w:r w:rsidR="00C57417" w:rsidRPr="0043397C">
        <w:rPr>
          <w:rFonts w:eastAsiaTheme="minorHAnsi"/>
          <w:b/>
          <w:kern w:val="2"/>
          <w:sz w:val="24"/>
          <w:szCs w:val="24"/>
          <w:lang w:eastAsia="en-US"/>
          <w14:ligatures w14:val="standardContextual"/>
        </w:rPr>
        <w:t xml:space="preserve">tego </w:t>
      </w:r>
      <w:r w:rsidR="00B15020" w:rsidRPr="0043397C">
        <w:rPr>
          <w:rFonts w:eastAsiaTheme="minorHAnsi"/>
          <w:b/>
          <w:kern w:val="2"/>
          <w:sz w:val="24"/>
          <w:szCs w:val="24"/>
          <w:lang w:eastAsia="en-US"/>
          <w14:ligatures w14:val="standardContextual"/>
        </w:rPr>
        <w:t>roku</w:t>
      </w:r>
      <w:r w:rsidR="00B45C61">
        <w:rPr>
          <w:rFonts w:eastAsiaTheme="minorHAnsi"/>
          <w:b/>
          <w:kern w:val="2"/>
          <w:sz w:val="24"/>
          <w:szCs w:val="24"/>
          <w:lang w:eastAsia="en-US"/>
          <w14:ligatures w14:val="standardContextual"/>
        </w:rPr>
        <w:t xml:space="preserve"> </w:t>
      </w:r>
      <w:proofErr w:type="spellStart"/>
      <w:r w:rsidRPr="00C54BC4">
        <w:rPr>
          <w:rFonts w:eastAsiaTheme="minorHAnsi"/>
          <w:b/>
          <w:kern w:val="2"/>
          <w:sz w:val="24"/>
          <w:szCs w:val="24"/>
          <w:lang w:eastAsia="en-US"/>
          <w14:ligatures w14:val="standardContextual"/>
        </w:rPr>
        <w:t>Türkiye</w:t>
      </w:r>
      <w:proofErr w:type="spellEnd"/>
      <w:r w:rsidRPr="00C54BC4">
        <w:rPr>
          <w:rFonts w:eastAsiaTheme="minorHAnsi"/>
          <w:b/>
          <w:kern w:val="2"/>
          <w:sz w:val="24"/>
          <w:szCs w:val="24"/>
          <w:lang w:eastAsia="en-US"/>
          <w14:ligatures w14:val="standardContextual"/>
        </w:rPr>
        <w:t xml:space="preserve"> (Turcję) odwiedziło </w:t>
      </w:r>
      <w:r w:rsidR="0067367C">
        <w:rPr>
          <w:rFonts w:eastAsiaTheme="minorHAnsi"/>
          <w:b/>
          <w:kern w:val="2"/>
          <w:sz w:val="24"/>
          <w:szCs w:val="24"/>
          <w:lang w:eastAsia="en-US"/>
          <w14:ligatures w14:val="standardContextual"/>
        </w:rPr>
        <w:br/>
      </w:r>
      <w:r w:rsidRPr="00C54BC4">
        <w:rPr>
          <w:rFonts w:eastAsiaTheme="minorHAnsi"/>
          <w:b/>
          <w:kern w:val="2"/>
          <w:sz w:val="24"/>
          <w:szCs w:val="24"/>
          <w:lang w:eastAsia="en-US"/>
          <w14:ligatures w14:val="standardContextual"/>
        </w:rPr>
        <w:t>ponad 25 milionów zagranicznych turystów</w:t>
      </w:r>
    </w:p>
    <w:p w:rsidR="00B15020" w:rsidRPr="0043397C" w:rsidRDefault="00B15020" w:rsidP="00B15020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 w:line="276" w:lineRule="auto"/>
        <w:jc w:val="both"/>
        <w:rPr>
          <w:rFonts w:eastAsiaTheme="minorHAnsi"/>
          <w:b/>
          <w:kern w:val="2"/>
          <w:sz w:val="24"/>
          <w:szCs w:val="24"/>
          <w:lang w:eastAsia="en-US"/>
          <w14:ligatures w14:val="standardContextual"/>
        </w:rPr>
      </w:pPr>
    </w:p>
    <w:p w:rsidR="00B15020" w:rsidRPr="0043397C" w:rsidRDefault="00B15020" w:rsidP="00C57417">
      <w:pPr>
        <w:jc w:val="both"/>
        <w:rPr>
          <w:rFonts w:eastAsiaTheme="minorHAnsi"/>
          <w:b/>
          <w:kern w:val="2"/>
          <w:sz w:val="24"/>
          <w:szCs w:val="24"/>
          <w:lang w:eastAsia="en-US"/>
          <w14:ligatures w14:val="standardContextual"/>
        </w:rPr>
      </w:pPr>
      <w:r w:rsidRPr="0043397C">
        <w:rPr>
          <w:rFonts w:eastAsiaTheme="minorHAnsi"/>
          <w:b/>
          <w:kern w:val="2"/>
          <w:sz w:val="24"/>
          <w:szCs w:val="24"/>
          <w:lang w:eastAsia="en-US"/>
          <w14:ligatures w14:val="standardContextual"/>
        </w:rPr>
        <w:t xml:space="preserve">31 lipca, podczas konferencji prasowej w Stambule, Minister Kultury i Turystyki Republiki Turcji, </w:t>
      </w:r>
      <w:proofErr w:type="spellStart"/>
      <w:r w:rsidRPr="0043397C">
        <w:rPr>
          <w:rFonts w:eastAsiaTheme="minorHAnsi"/>
          <w:b/>
          <w:kern w:val="2"/>
          <w:sz w:val="24"/>
          <w:szCs w:val="24"/>
          <w:lang w:eastAsia="en-US"/>
          <w14:ligatures w14:val="standardContextual"/>
        </w:rPr>
        <w:t>Mehmet</w:t>
      </w:r>
      <w:proofErr w:type="spellEnd"/>
      <w:r w:rsidRPr="0043397C">
        <w:rPr>
          <w:rFonts w:eastAsiaTheme="minorHAnsi"/>
          <w:b/>
          <w:kern w:val="2"/>
          <w:sz w:val="24"/>
          <w:szCs w:val="24"/>
          <w:lang w:eastAsia="en-US"/>
          <w14:ligatures w14:val="standardContextual"/>
        </w:rPr>
        <w:t xml:space="preserve"> Nuri </w:t>
      </w:r>
      <w:proofErr w:type="spellStart"/>
      <w:r w:rsidRPr="0043397C">
        <w:rPr>
          <w:rFonts w:eastAsiaTheme="minorHAnsi"/>
          <w:b/>
          <w:kern w:val="2"/>
          <w:sz w:val="24"/>
          <w:szCs w:val="24"/>
          <w:lang w:eastAsia="en-US"/>
          <w14:ligatures w14:val="standardContextual"/>
        </w:rPr>
        <w:t>Ersoy</w:t>
      </w:r>
      <w:proofErr w:type="spellEnd"/>
      <w:r w:rsidRPr="0043397C">
        <w:rPr>
          <w:rFonts w:eastAsiaTheme="minorHAnsi"/>
          <w:b/>
          <w:kern w:val="2"/>
          <w:sz w:val="24"/>
          <w:szCs w:val="24"/>
          <w:lang w:eastAsia="en-US"/>
          <w14:ligatures w14:val="standardContextual"/>
        </w:rPr>
        <w:t xml:space="preserve"> przedstawił wyniki sektora turystycznego za pierwsze sześć miesięcy 2026 roku. W tym okresie </w:t>
      </w:r>
      <w:proofErr w:type="spellStart"/>
      <w:r w:rsidRPr="0043397C">
        <w:rPr>
          <w:rFonts w:eastAsiaTheme="minorHAnsi"/>
          <w:b/>
          <w:kern w:val="2"/>
          <w:sz w:val="24"/>
          <w:szCs w:val="24"/>
          <w:lang w:eastAsia="en-US"/>
          <w14:ligatures w14:val="standardContextual"/>
        </w:rPr>
        <w:t>Türkiye</w:t>
      </w:r>
      <w:proofErr w:type="spellEnd"/>
      <w:r w:rsidRPr="0043397C">
        <w:rPr>
          <w:rFonts w:eastAsiaTheme="minorHAnsi"/>
          <w:b/>
          <w:kern w:val="2"/>
          <w:sz w:val="24"/>
          <w:szCs w:val="24"/>
          <w:lang w:eastAsia="en-US"/>
          <w14:ligatures w14:val="standardContextual"/>
        </w:rPr>
        <w:t xml:space="preserve"> (Turcję) odwiedziło 25,8 mln zagranicznych turystów, jednocześnie przychody z turystyki utrzymały się na poziomie ubiegłego roku i </w:t>
      </w:r>
      <w:r w:rsidR="00C57417" w:rsidRPr="0043397C">
        <w:rPr>
          <w:rFonts w:eastAsiaTheme="minorHAnsi"/>
          <w:b/>
          <w:kern w:val="2"/>
          <w:sz w:val="24"/>
          <w:szCs w:val="24"/>
          <w:lang w:eastAsia="en-US"/>
          <w14:ligatures w14:val="standardContextual"/>
        </w:rPr>
        <w:t>wyniosły 25,8 mld dolarów.</w:t>
      </w:r>
    </w:p>
    <w:p w:rsidR="00C57417" w:rsidRPr="0043397C" w:rsidRDefault="00C57417" w:rsidP="00B15020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 w:line="276" w:lineRule="auto"/>
        <w:jc w:val="both"/>
        <w:rPr>
          <w:rFonts w:eastAsiaTheme="minorHAnsi"/>
          <w:kern w:val="2"/>
          <w:sz w:val="24"/>
          <w:szCs w:val="24"/>
          <w:lang w:eastAsia="en-US"/>
          <w14:ligatures w14:val="standardContextual"/>
        </w:rPr>
      </w:pPr>
    </w:p>
    <w:p w:rsidR="00B15020" w:rsidRPr="0043397C" w:rsidRDefault="00B15020" w:rsidP="00B15020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 w:line="276" w:lineRule="auto"/>
        <w:jc w:val="both"/>
        <w:rPr>
          <w:rFonts w:eastAsiaTheme="minorHAnsi"/>
          <w:kern w:val="2"/>
          <w:sz w:val="24"/>
          <w:szCs w:val="24"/>
          <w:lang w:eastAsia="en-US"/>
          <w14:ligatures w14:val="standardContextual"/>
        </w:rPr>
      </w:pPr>
      <w:r w:rsidRPr="0043397C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 xml:space="preserve">Minister </w:t>
      </w:r>
      <w:proofErr w:type="spellStart"/>
      <w:r w:rsidRPr="0043397C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>Ersoy</w:t>
      </w:r>
      <w:proofErr w:type="spellEnd"/>
      <w:r w:rsidRPr="0043397C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 xml:space="preserve"> powiedział:</w:t>
      </w:r>
    </w:p>
    <w:p w:rsidR="00C57417" w:rsidRPr="0043397C" w:rsidRDefault="00C57417" w:rsidP="00B15020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 w:line="276" w:lineRule="auto"/>
        <w:jc w:val="both"/>
        <w:rPr>
          <w:rFonts w:eastAsiaTheme="minorHAnsi"/>
          <w:kern w:val="2"/>
          <w:sz w:val="24"/>
          <w:szCs w:val="24"/>
          <w:lang w:eastAsia="en-US"/>
          <w14:ligatures w14:val="standardContextual"/>
        </w:rPr>
      </w:pPr>
    </w:p>
    <w:p w:rsidR="00B15020" w:rsidRPr="0043397C" w:rsidRDefault="00B15020" w:rsidP="00B15020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 w:line="276" w:lineRule="auto"/>
        <w:jc w:val="both"/>
        <w:rPr>
          <w:rFonts w:eastAsiaTheme="minorHAnsi"/>
          <w:kern w:val="2"/>
          <w:sz w:val="24"/>
          <w:szCs w:val="24"/>
          <w:lang w:eastAsia="en-US"/>
          <w14:ligatures w14:val="standardContextual"/>
        </w:rPr>
      </w:pPr>
      <w:r w:rsidRPr="0043397C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 xml:space="preserve">„Napięcia w regionie </w:t>
      </w:r>
      <w:r w:rsidR="00210B25" w:rsidRPr="0043397C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 xml:space="preserve">Bliskiego Wschodu oraz </w:t>
      </w:r>
      <w:r w:rsidR="00C57417" w:rsidRPr="0043397C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>niestabilna sytuacja międzynarodowa</w:t>
      </w:r>
      <w:r w:rsidRPr="0043397C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 xml:space="preserve"> </w:t>
      </w:r>
      <w:r w:rsidR="00210B25" w:rsidRPr="0043397C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>miały wpływ</w:t>
      </w:r>
      <w:r w:rsidRPr="0043397C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 xml:space="preserve"> na </w:t>
      </w:r>
      <w:r w:rsidR="00C57417" w:rsidRPr="0043397C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>ruch turystyczny</w:t>
      </w:r>
      <w:r w:rsidRPr="0043397C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 xml:space="preserve"> w pierwszej połowie 2026 roku. Choć </w:t>
      </w:r>
      <w:proofErr w:type="spellStart"/>
      <w:r w:rsidRPr="0043397C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>Türkiye</w:t>
      </w:r>
      <w:proofErr w:type="spellEnd"/>
      <w:r w:rsidRPr="0043397C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 xml:space="preserve"> (Turcja) nie była stroną konfliktu, a nasze linie lotnicze i lotniska funkcjonowały bez </w:t>
      </w:r>
      <w:r w:rsidR="00C57417" w:rsidRPr="0043397C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 xml:space="preserve">żadnych </w:t>
      </w:r>
      <w:r w:rsidRPr="0043397C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 xml:space="preserve">zakłóceń, zamknięcie przestrzeni powietrznej nad Bliskim Wschodem przełożyło się na niewielki spadek popytu. W pierwszych sześciu miesiącach 2025 roku gościliśmy 26,4 mln turystów, natomiast w analogicznym okresie </w:t>
      </w:r>
      <w:r w:rsidR="00C57417" w:rsidRPr="0043397C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>tego</w:t>
      </w:r>
      <w:r w:rsidRPr="0043397C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 xml:space="preserve"> roku było ich 25,8 mln. Drugą połowę roku rozpoczęliśmy jednak </w:t>
      </w:r>
      <w:r w:rsidR="002A1DA9" w:rsidRPr="0043397C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>na silnej pozycji</w:t>
      </w:r>
      <w:r w:rsidR="00C57417" w:rsidRPr="0043397C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>, a obecne prognozy wskazują, że kolejne miesiące przyniosą wyraźną poprawę wyników</w:t>
      </w:r>
      <w:r w:rsidRPr="0043397C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 xml:space="preserve">. </w:t>
      </w:r>
      <w:r w:rsidR="00C57417" w:rsidRPr="0043397C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>Dzięki konsekwentnie realizowanej strategii udało nam się utrzymać przychody z turystyki na poziomie ubiegłego roku, zamykając pierwsze półrocze wynikiem 25,8 mld dolarów</w:t>
      </w:r>
      <w:r w:rsidRPr="0043397C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>.”</w:t>
      </w:r>
    </w:p>
    <w:p w:rsidR="00B15020" w:rsidRPr="0043397C" w:rsidRDefault="00B15020" w:rsidP="00B15020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 w:line="276" w:lineRule="auto"/>
        <w:jc w:val="both"/>
        <w:rPr>
          <w:rFonts w:eastAsiaTheme="minorHAnsi"/>
          <w:kern w:val="2"/>
          <w:sz w:val="24"/>
          <w:szCs w:val="24"/>
          <w:lang w:eastAsia="en-US"/>
          <w14:ligatures w14:val="standardContextual"/>
        </w:rPr>
      </w:pPr>
    </w:p>
    <w:p w:rsidR="00A863AB" w:rsidRDefault="00B15020" w:rsidP="00B15020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 w:line="276" w:lineRule="auto"/>
        <w:jc w:val="both"/>
        <w:rPr>
          <w:rFonts w:eastAsiaTheme="minorHAnsi"/>
          <w:kern w:val="2"/>
          <w:sz w:val="24"/>
          <w:szCs w:val="24"/>
          <w:lang w:eastAsia="en-US"/>
          <w14:ligatures w14:val="standardContextual"/>
        </w:rPr>
      </w:pPr>
      <w:r w:rsidRPr="0043397C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 xml:space="preserve">Średnia długość pobytu w </w:t>
      </w:r>
      <w:proofErr w:type="spellStart"/>
      <w:r w:rsidRPr="0043397C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>Türkiye</w:t>
      </w:r>
      <w:proofErr w:type="spellEnd"/>
      <w:r w:rsidRPr="0043397C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 xml:space="preserve"> (Turcji) wzrosła o 0,5% i wyniosła 10,01 </w:t>
      </w:r>
      <w:r w:rsidR="00A863AB" w:rsidRPr="0043397C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>nocy</w:t>
      </w:r>
      <w:r w:rsidRPr="0043397C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 xml:space="preserve">, natomiast średnie wydatki na jedną </w:t>
      </w:r>
      <w:r w:rsidR="00A863AB" w:rsidRPr="0043397C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>osobę</w:t>
      </w:r>
      <w:r w:rsidRPr="0043397C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 xml:space="preserve"> zwiększyły</w:t>
      </w:r>
      <w:r w:rsidRPr="00B15020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 xml:space="preserve"> się o 2,6%, osi</w:t>
      </w:r>
      <w:r w:rsidR="0043397C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 xml:space="preserve">ągając poziom 109 dolarów. </w:t>
      </w:r>
      <w:bookmarkStart w:id="0" w:name="_GoBack"/>
      <w:bookmarkEnd w:id="0"/>
    </w:p>
    <w:p w:rsidR="002A1DA9" w:rsidRDefault="002A1DA9" w:rsidP="00B15020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 w:line="276" w:lineRule="auto"/>
        <w:jc w:val="both"/>
        <w:rPr>
          <w:rFonts w:eastAsiaTheme="minorHAnsi"/>
          <w:kern w:val="2"/>
          <w:sz w:val="24"/>
          <w:szCs w:val="24"/>
          <w:lang w:eastAsia="en-US"/>
          <w14:ligatures w14:val="standardContextual"/>
        </w:rPr>
      </w:pPr>
    </w:p>
    <w:p w:rsidR="00A863AB" w:rsidRPr="007A7337" w:rsidRDefault="00A863AB" w:rsidP="00B15020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 w:line="276" w:lineRule="auto"/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:rsidR="00EC0378" w:rsidRPr="00A94BCC" w:rsidRDefault="00EC0378" w:rsidP="00A94BCC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 w:line="276" w:lineRule="auto"/>
        <w:jc w:val="both"/>
        <w:rPr>
          <w:rFonts w:asciiTheme="minorHAnsi" w:hAnsiTheme="minorHAnsi" w:cstheme="minorHAnsi"/>
          <w:b/>
          <w:color w:val="000000"/>
          <w:sz w:val="18"/>
          <w:szCs w:val="18"/>
        </w:rPr>
      </w:pPr>
      <w:r w:rsidRPr="00A94BCC">
        <w:rPr>
          <w:rFonts w:asciiTheme="minorHAnsi" w:hAnsiTheme="minorHAnsi" w:cstheme="minorHAnsi"/>
          <w:b/>
          <w:color w:val="000000"/>
          <w:sz w:val="18"/>
          <w:szCs w:val="18"/>
        </w:rPr>
        <w:t>Biuro prasowe Biura Radcy ds. Kultury i Informacji Ambasady Turcji w Polsce</w:t>
      </w:r>
    </w:p>
    <w:p w:rsidR="00EC0378" w:rsidRPr="00A94BCC" w:rsidRDefault="00EC0378" w:rsidP="00A94BCC">
      <w:pPr>
        <w:spacing w:after="0" w:line="276" w:lineRule="auto"/>
        <w:contextualSpacing/>
        <w:jc w:val="both"/>
        <w:rPr>
          <w:rFonts w:asciiTheme="minorHAnsi" w:hAnsiTheme="minorHAnsi" w:cstheme="minorHAnsi"/>
          <w:bCs/>
          <w:sz w:val="18"/>
          <w:szCs w:val="18"/>
        </w:rPr>
      </w:pPr>
      <w:r w:rsidRPr="00A94BCC">
        <w:rPr>
          <w:rFonts w:asciiTheme="minorHAnsi" w:hAnsiTheme="minorHAnsi" w:cstheme="minorHAnsi"/>
          <w:bCs/>
          <w:sz w:val="18"/>
          <w:szCs w:val="18"/>
        </w:rPr>
        <w:t>Emilia Potocka</w:t>
      </w:r>
    </w:p>
    <w:p w:rsidR="00EC0378" w:rsidRPr="00C54BC4" w:rsidRDefault="00EC0378" w:rsidP="00A94BCC">
      <w:pPr>
        <w:spacing w:after="0" w:line="276" w:lineRule="auto"/>
        <w:contextualSpacing/>
        <w:jc w:val="both"/>
        <w:rPr>
          <w:rFonts w:asciiTheme="minorHAnsi" w:hAnsiTheme="minorHAnsi" w:cstheme="minorHAnsi"/>
          <w:bCs/>
          <w:sz w:val="18"/>
          <w:szCs w:val="18"/>
          <w:lang w:val="en-GB"/>
        </w:rPr>
      </w:pPr>
      <w:proofErr w:type="gramStart"/>
      <w:r w:rsidRPr="00C54BC4">
        <w:rPr>
          <w:rFonts w:asciiTheme="minorHAnsi" w:hAnsiTheme="minorHAnsi" w:cstheme="minorHAnsi"/>
          <w:bCs/>
          <w:sz w:val="18"/>
          <w:szCs w:val="18"/>
          <w:lang w:val="en-GB"/>
        </w:rPr>
        <w:t>e-mail</w:t>
      </w:r>
      <w:proofErr w:type="gramEnd"/>
      <w:r w:rsidRPr="00C54BC4">
        <w:rPr>
          <w:rFonts w:asciiTheme="minorHAnsi" w:hAnsiTheme="minorHAnsi" w:cstheme="minorHAnsi"/>
          <w:bCs/>
          <w:sz w:val="18"/>
          <w:szCs w:val="18"/>
          <w:lang w:val="en-GB"/>
        </w:rPr>
        <w:t xml:space="preserve">: </w:t>
      </w:r>
      <w:hyperlink r:id="rId10" w:history="1">
        <w:r w:rsidRPr="00C54BC4">
          <w:rPr>
            <w:rStyle w:val="Hipercze"/>
            <w:rFonts w:asciiTheme="minorHAnsi" w:hAnsiTheme="minorHAnsi" w:cstheme="minorHAnsi"/>
            <w:bCs/>
            <w:sz w:val="18"/>
            <w:szCs w:val="18"/>
            <w:lang w:val="en-GB"/>
          </w:rPr>
          <w:t>e.potocka@synertime.pl</w:t>
        </w:r>
      </w:hyperlink>
    </w:p>
    <w:p w:rsidR="009C0358" w:rsidRPr="00A711A7" w:rsidRDefault="00EC0378" w:rsidP="00A711A7">
      <w:pPr>
        <w:spacing w:after="0" w:line="276" w:lineRule="auto"/>
        <w:contextualSpacing/>
        <w:jc w:val="both"/>
        <w:rPr>
          <w:rFonts w:asciiTheme="minorHAnsi" w:hAnsiTheme="minorHAnsi" w:cstheme="minorHAnsi"/>
          <w:bCs/>
          <w:sz w:val="18"/>
          <w:szCs w:val="18"/>
        </w:rPr>
      </w:pPr>
      <w:proofErr w:type="spellStart"/>
      <w:proofErr w:type="gramStart"/>
      <w:r w:rsidRPr="00A94BCC">
        <w:rPr>
          <w:rFonts w:asciiTheme="minorHAnsi" w:hAnsiTheme="minorHAnsi" w:cstheme="minorHAnsi"/>
          <w:bCs/>
          <w:sz w:val="18"/>
          <w:szCs w:val="18"/>
        </w:rPr>
        <w:t>tel</w:t>
      </w:r>
      <w:proofErr w:type="spellEnd"/>
      <w:proofErr w:type="gramEnd"/>
      <w:r w:rsidRPr="00A94BCC">
        <w:rPr>
          <w:rFonts w:asciiTheme="minorHAnsi" w:hAnsiTheme="minorHAnsi" w:cstheme="minorHAnsi"/>
          <w:bCs/>
          <w:sz w:val="18"/>
          <w:szCs w:val="18"/>
        </w:rPr>
        <w:t>: 668 132 416</w:t>
      </w:r>
    </w:p>
    <w:sectPr w:rsidR="009C0358" w:rsidRPr="00A711A7">
      <w:headerReference w:type="default" r:id="rId11"/>
      <w:footerReference w:type="default" r:id="rId12"/>
      <w:pgSz w:w="11906" w:h="16838"/>
      <w:pgMar w:top="1417" w:right="1417" w:bottom="1134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2C94" w:rsidRDefault="00D72C94">
      <w:pPr>
        <w:spacing w:after="0" w:line="240" w:lineRule="auto"/>
      </w:pPr>
      <w:r>
        <w:separator/>
      </w:r>
    </w:p>
  </w:endnote>
  <w:endnote w:type="continuationSeparator" w:id="0">
    <w:p w:rsidR="00D72C94" w:rsidRDefault="00D72C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6FF0" w:rsidRDefault="00C16FF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rFonts w:ascii="Arial" w:eastAsia="Arial" w:hAnsi="Arial" w:cs="Arial"/>
        <w:color w:val="000000"/>
        <w:sz w:val="18"/>
        <w:szCs w:val="18"/>
      </w:rPr>
    </w:pPr>
    <w:r>
      <w:rPr>
        <w:rFonts w:ascii="Arial" w:eastAsia="Arial" w:hAnsi="Arial" w:cs="Arial"/>
        <w:color w:val="000000"/>
        <w:sz w:val="18"/>
        <w:szCs w:val="18"/>
      </w:rPr>
      <w:t>_________________</w:t>
    </w:r>
  </w:p>
  <w:p w:rsidR="00C16FF0" w:rsidRDefault="00C16FF0" w:rsidP="005A4E2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left" w:pos="3105"/>
        <w:tab w:val="center" w:pos="4535"/>
      </w:tabs>
      <w:spacing w:after="0" w:line="240" w:lineRule="auto"/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t>Kontakt dla mediów:</w:t>
    </w:r>
  </w:p>
  <w:p w:rsidR="00C16FF0" w:rsidRDefault="00C16FF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t>Biuro prasowe Biura Radcy ds. Kultury i Informacji Ambasady Turcji w Polsce</w:t>
    </w:r>
  </w:p>
  <w:p w:rsidR="00C16FF0" w:rsidRDefault="00C16FF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t xml:space="preserve">Emilia Potocka |Tel: 668 132 416 | E-Mail: </w:t>
    </w:r>
    <w:hyperlink r:id="rId1">
      <w:r>
        <w:rPr>
          <w:color w:val="0000FF"/>
          <w:sz w:val="20"/>
          <w:szCs w:val="20"/>
          <w:u w:val="single"/>
        </w:rPr>
        <w:t>e.potocka@synertime.pl</w:t>
      </w:r>
    </w:hyperlink>
    <w:r>
      <w:rPr>
        <w:color w:val="000000"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2C94" w:rsidRDefault="00D72C94">
      <w:pPr>
        <w:spacing w:after="0" w:line="240" w:lineRule="auto"/>
      </w:pPr>
      <w:r>
        <w:separator/>
      </w:r>
    </w:p>
  </w:footnote>
  <w:footnote w:type="continuationSeparator" w:id="0">
    <w:p w:rsidR="00D72C94" w:rsidRDefault="00D72C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6FF0" w:rsidRDefault="00C16FF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rFonts w:ascii="Arial Narrow" w:eastAsia="Arial Narrow" w:hAnsi="Arial Narrow" w:cs="Arial Narrow"/>
        <w:color w:val="000000"/>
        <w:sz w:val="28"/>
        <w:szCs w:val="28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7066D5DC" wp14:editId="34273D40">
          <wp:simplePos x="0" y="0"/>
          <wp:positionH relativeFrom="column">
            <wp:posOffset>3900805</wp:posOffset>
          </wp:positionH>
          <wp:positionV relativeFrom="paragraph">
            <wp:posOffset>-26668</wp:posOffset>
          </wp:positionV>
          <wp:extent cx="1895475" cy="1019175"/>
          <wp:effectExtent l="0" t="0" r="0" b="0"/>
          <wp:wrapNone/>
          <wp:docPr id="1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95475" cy="10191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C16FF0" w:rsidRDefault="00C16FF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rFonts w:ascii="Arial Narrow" w:eastAsia="Arial Narrow" w:hAnsi="Arial Narrow" w:cs="Arial Narrow"/>
        <w:color w:val="000000"/>
        <w:sz w:val="28"/>
        <w:szCs w:val="28"/>
      </w:rPr>
    </w:pPr>
  </w:p>
  <w:p w:rsidR="00C16FF0" w:rsidRDefault="00C16FF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rFonts w:ascii="Arial Narrow" w:eastAsia="Arial Narrow" w:hAnsi="Arial Narrow" w:cs="Arial Narrow"/>
        <w:color w:val="000000"/>
        <w:sz w:val="28"/>
        <w:szCs w:val="28"/>
      </w:rPr>
    </w:pPr>
  </w:p>
  <w:p w:rsidR="00C16FF0" w:rsidRDefault="00C16FF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color w:val="000000"/>
      </w:rPr>
      <w:t>Informacja prasowa</w:t>
    </w:r>
  </w:p>
  <w:p w:rsidR="00C16FF0" w:rsidRDefault="00C16FF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:rsidR="00C16FF0" w:rsidRDefault="00C16FF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color w:val="000000"/>
      </w:rPr>
    </w:pPr>
  </w:p>
  <w:p w:rsidR="00C16FF0" w:rsidRDefault="000574B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color w:val="000000"/>
      </w:rPr>
    </w:pPr>
    <w:r>
      <w:rPr>
        <w:color w:val="000000"/>
      </w:rPr>
      <w:t xml:space="preserve">Warszawa, </w:t>
    </w:r>
    <w:r w:rsidR="00C54BC4">
      <w:rPr>
        <w:color w:val="000000"/>
      </w:rPr>
      <w:t>03</w:t>
    </w:r>
    <w:r w:rsidR="005E5794">
      <w:rPr>
        <w:color w:val="000000"/>
      </w:rPr>
      <w:t>.</w:t>
    </w:r>
    <w:r w:rsidR="009F1734">
      <w:rPr>
        <w:color w:val="000000"/>
      </w:rPr>
      <w:t>08</w:t>
    </w:r>
    <w:r w:rsidR="0044537B">
      <w:rPr>
        <w:color w:val="000000"/>
      </w:rPr>
      <w:t>.2026</w:t>
    </w:r>
    <w:r w:rsidR="00C16FF0">
      <w:rPr>
        <w:color w:val="000000"/>
      </w:rPr>
      <w:t xml:space="preserve"> </w:t>
    </w:r>
    <w:proofErr w:type="gramStart"/>
    <w:r w:rsidR="00C16FF0">
      <w:rPr>
        <w:color w:val="000000"/>
      </w:rPr>
      <w:t>r</w:t>
    </w:r>
    <w:proofErr w:type="gramEnd"/>
    <w:r w:rsidR="00C16FF0">
      <w:rPr>
        <w:color w:val="000000"/>
      </w:rPr>
      <w:t>.</w:t>
    </w:r>
  </w:p>
  <w:p w:rsidR="00C16FF0" w:rsidRDefault="00C16FF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3A0C8A"/>
    <w:multiLevelType w:val="hybridMultilevel"/>
    <w:tmpl w:val="877E92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3804358"/>
    <w:multiLevelType w:val="hybridMultilevel"/>
    <w:tmpl w:val="74DCAE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63E0C73"/>
    <w:multiLevelType w:val="hybridMultilevel"/>
    <w:tmpl w:val="820C8D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C719E4"/>
    <w:rsid w:val="00036B8F"/>
    <w:rsid w:val="000422C3"/>
    <w:rsid w:val="000557B7"/>
    <w:rsid w:val="000574B6"/>
    <w:rsid w:val="0006086A"/>
    <w:rsid w:val="00063932"/>
    <w:rsid w:val="00085F3D"/>
    <w:rsid w:val="000A2CDC"/>
    <w:rsid w:val="000A5B8F"/>
    <w:rsid w:val="000A769C"/>
    <w:rsid w:val="000B2FAE"/>
    <w:rsid w:val="000C747F"/>
    <w:rsid w:val="000D38A0"/>
    <w:rsid w:val="000D3B1D"/>
    <w:rsid w:val="000D66BA"/>
    <w:rsid w:val="000F038E"/>
    <w:rsid w:val="000F19DF"/>
    <w:rsid w:val="000F586B"/>
    <w:rsid w:val="000F7EAB"/>
    <w:rsid w:val="00113296"/>
    <w:rsid w:val="00115344"/>
    <w:rsid w:val="00123485"/>
    <w:rsid w:val="00125C6B"/>
    <w:rsid w:val="00135753"/>
    <w:rsid w:val="001567C9"/>
    <w:rsid w:val="0016497A"/>
    <w:rsid w:val="0018372C"/>
    <w:rsid w:val="00190A8F"/>
    <w:rsid w:val="001A1C43"/>
    <w:rsid w:val="001C3D58"/>
    <w:rsid w:val="001F28DF"/>
    <w:rsid w:val="001F677F"/>
    <w:rsid w:val="00203555"/>
    <w:rsid w:val="00210B25"/>
    <w:rsid w:val="00230179"/>
    <w:rsid w:val="00251DAF"/>
    <w:rsid w:val="00270B76"/>
    <w:rsid w:val="00275395"/>
    <w:rsid w:val="0028109B"/>
    <w:rsid w:val="00285DDB"/>
    <w:rsid w:val="002934BE"/>
    <w:rsid w:val="00293A7A"/>
    <w:rsid w:val="0029528E"/>
    <w:rsid w:val="00297488"/>
    <w:rsid w:val="002A1DA9"/>
    <w:rsid w:val="002A6979"/>
    <w:rsid w:val="002B18E4"/>
    <w:rsid w:val="002B4AF9"/>
    <w:rsid w:val="002B5543"/>
    <w:rsid w:val="002B7FDD"/>
    <w:rsid w:val="002E1384"/>
    <w:rsid w:val="002E1DE8"/>
    <w:rsid w:val="00302B9D"/>
    <w:rsid w:val="003136B0"/>
    <w:rsid w:val="003168E2"/>
    <w:rsid w:val="0032514E"/>
    <w:rsid w:val="00332252"/>
    <w:rsid w:val="003336E3"/>
    <w:rsid w:val="0033551A"/>
    <w:rsid w:val="0033610B"/>
    <w:rsid w:val="00336934"/>
    <w:rsid w:val="0034079B"/>
    <w:rsid w:val="00345C0B"/>
    <w:rsid w:val="0034798F"/>
    <w:rsid w:val="00360DC3"/>
    <w:rsid w:val="003621DF"/>
    <w:rsid w:val="003761F9"/>
    <w:rsid w:val="00376BC3"/>
    <w:rsid w:val="003819A7"/>
    <w:rsid w:val="00395638"/>
    <w:rsid w:val="003B6553"/>
    <w:rsid w:val="003C09BA"/>
    <w:rsid w:val="003D6C46"/>
    <w:rsid w:val="003E08F1"/>
    <w:rsid w:val="003E0FC8"/>
    <w:rsid w:val="003E4909"/>
    <w:rsid w:val="003F41D5"/>
    <w:rsid w:val="004037C3"/>
    <w:rsid w:val="004122D6"/>
    <w:rsid w:val="004159E3"/>
    <w:rsid w:val="0042070F"/>
    <w:rsid w:val="0043098B"/>
    <w:rsid w:val="0043397C"/>
    <w:rsid w:val="0044537B"/>
    <w:rsid w:val="00454A56"/>
    <w:rsid w:val="0046107E"/>
    <w:rsid w:val="004633D3"/>
    <w:rsid w:val="00465B5A"/>
    <w:rsid w:val="004830A8"/>
    <w:rsid w:val="00483E3E"/>
    <w:rsid w:val="00486E8F"/>
    <w:rsid w:val="0049125D"/>
    <w:rsid w:val="004A283D"/>
    <w:rsid w:val="004B55A1"/>
    <w:rsid w:val="004C140A"/>
    <w:rsid w:val="004C5BD6"/>
    <w:rsid w:val="004D0BF9"/>
    <w:rsid w:val="004D7A54"/>
    <w:rsid w:val="004E2E19"/>
    <w:rsid w:val="004E4DEE"/>
    <w:rsid w:val="004F67A1"/>
    <w:rsid w:val="00522368"/>
    <w:rsid w:val="00522691"/>
    <w:rsid w:val="00525771"/>
    <w:rsid w:val="00530823"/>
    <w:rsid w:val="005319A9"/>
    <w:rsid w:val="00537AF3"/>
    <w:rsid w:val="00577226"/>
    <w:rsid w:val="00593F5A"/>
    <w:rsid w:val="005A03A4"/>
    <w:rsid w:val="005A15E4"/>
    <w:rsid w:val="005A4E2A"/>
    <w:rsid w:val="005A7751"/>
    <w:rsid w:val="005C48A3"/>
    <w:rsid w:val="005D0819"/>
    <w:rsid w:val="005E23C6"/>
    <w:rsid w:val="005E5794"/>
    <w:rsid w:val="005F1A4F"/>
    <w:rsid w:val="005F504F"/>
    <w:rsid w:val="00602570"/>
    <w:rsid w:val="006114F5"/>
    <w:rsid w:val="006359F1"/>
    <w:rsid w:val="00672D9E"/>
    <w:rsid w:val="0067367C"/>
    <w:rsid w:val="00677DA0"/>
    <w:rsid w:val="0068243F"/>
    <w:rsid w:val="00695E12"/>
    <w:rsid w:val="00696E7B"/>
    <w:rsid w:val="006A3070"/>
    <w:rsid w:val="006A3DF1"/>
    <w:rsid w:val="006A5471"/>
    <w:rsid w:val="006B775C"/>
    <w:rsid w:val="006D680D"/>
    <w:rsid w:val="006F2376"/>
    <w:rsid w:val="0070502A"/>
    <w:rsid w:val="00705210"/>
    <w:rsid w:val="00707149"/>
    <w:rsid w:val="00731609"/>
    <w:rsid w:val="00735399"/>
    <w:rsid w:val="00737654"/>
    <w:rsid w:val="00737EB4"/>
    <w:rsid w:val="00741CEF"/>
    <w:rsid w:val="00761851"/>
    <w:rsid w:val="00761C53"/>
    <w:rsid w:val="00763291"/>
    <w:rsid w:val="00764ADB"/>
    <w:rsid w:val="00775B74"/>
    <w:rsid w:val="00775B90"/>
    <w:rsid w:val="00777E5E"/>
    <w:rsid w:val="007814D8"/>
    <w:rsid w:val="0078606F"/>
    <w:rsid w:val="00793E00"/>
    <w:rsid w:val="007A7337"/>
    <w:rsid w:val="007B2215"/>
    <w:rsid w:val="007D12F5"/>
    <w:rsid w:val="007F3BA3"/>
    <w:rsid w:val="00806B57"/>
    <w:rsid w:val="008108E3"/>
    <w:rsid w:val="008224FE"/>
    <w:rsid w:val="00844034"/>
    <w:rsid w:val="0087056F"/>
    <w:rsid w:val="00871903"/>
    <w:rsid w:val="00876BB2"/>
    <w:rsid w:val="008F74E6"/>
    <w:rsid w:val="0091259C"/>
    <w:rsid w:val="00914A15"/>
    <w:rsid w:val="00915D08"/>
    <w:rsid w:val="00916ACE"/>
    <w:rsid w:val="009252FF"/>
    <w:rsid w:val="0093548B"/>
    <w:rsid w:val="00936724"/>
    <w:rsid w:val="00942908"/>
    <w:rsid w:val="00946AF0"/>
    <w:rsid w:val="00950E1E"/>
    <w:rsid w:val="00957262"/>
    <w:rsid w:val="0096628E"/>
    <w:rsid w:val="009807E6"/>
    <w:rsid w:val="009924C3"/>
    <w:rsid w:val="00996B9C"/>
    <w:rsid w:val="009B0318"/>
    <w:rsid w:val="009B0EAF"/>
    <w:rsid w:val="009C0358"/>
    <w:rsid w:val="009C6DA5"/>
    <w:rsid w:val="009D3397"/>
    <w:rsid w:val="009D4480"/>
    <w:rsid w:val="009E04F5"/>
    <w:rsid w:val="009F070C"/>
    <w:rsid w:val="009F1734"/>
    <w:rsid w:val="00A06958"/>
    <w:rsid w:val="00A249E3"/>
    <w:rsid w:val="00A26929"/>
    <w:rsid w:val="00A315D3"/>
    <w:rsid w:val="00A334F6"/>
    <w:rsid w:val="00A527A2"/>
    <w:rsid w:val="00A711A7"/>
    <w:rsid w:val="00A75F73"/>
    <w:rsid w:val="00A863AB"/>
    <w:rsid w:val="00A94BCC"/>
    <w:rsid w:val="00AA5437"/>
    <w:rsid w:val="00AB390B"/>
    <w:rsid w:val="00AC6FFC"/>
    <w:rsid w:val="00B0073F"/>
    <w:rsid w:val="00B13A6C"/>
    <w:rsid w:val="00B15020"/>
    <w:rsid w:val="00B412C0"/>
    <w:rsid w:val="00B41413"/>
    <w:rsid w:val="00B4254B"/>
    <w:rsid w:val="00B45C61"/>
    <w:rsid w:val="00B5229F"/>
    <w:rsid w:val="00B538B0"/>
    <w:rsid w:val="00B66E47"/>
    <w:rsid w:val="00B7373D"/>
    <w:rsid w:val="00B921B1"/>
    <w:rsid w:val="00BA14EA"/>
    <w:rsid w:val="00BB05DA"/>
    <w:rsid w:val="00BB13BC"/>
    <w:rsid w:val="00BC6494"/>
    <w:rsid w:val="00BE624D"/>
    <w:rsid w:val="00BE6FF4"/>
    <w:rsid w:val="00BF71B2"/>
    <w:rsid w:val="00C000D9"/>
    <w:rsid w:val="00C046D8"/>
    <w:rsid w:val="00C16FF0"/>
    <w:rsid w:val="00C36709"/>
    <w:rsid w:val="00C50EC0"/>
    <w:rsid w:val="00C54BC4"/>
    <w:rsid w:val="00C57417"/>
    <w:rsid w:val="00C64F76"/>
    <w:rsid w:val="00C719E4"/>
    <w:rsid w:val="00C92206"/>
    <w:rsid w:val="00CC141C"/>
    <w:rsid w:val="00CC1963"/>
    <w:rsid w:val="00CD28A6"/>
    <w:rsid w:val="00CF3942"/>
    <w:rsid w:val="00D1545D"/>
    <w:rsid w:val="00D21C52"/>
    <w:rsid w:val="00D264CE"/>
    <w:rsid w:val="00D333AE"/>
    <w:rsid w:val="00D40C84"/>
    <w:rsid w:val="00D46D0F"/>
    <w:rsid w:val="00D5030C"/>
    <w:rsid w:val="00D6760E"/>
    <w:rsid w:val="00D72C94"/>
    <w:rsid w:val="00D87428"/>
    <w:rsid w:val="00DA711D"/>
    <w:rsid w:val="00DC1B36"/>
    <w:rsid w:val="00DD3E6C"/>
    <w:rsid w:val="00DE3200"/>
    <w:rsid w:val="00DE344E"/>
    <w:rsid w:val="00E00290"/>
    <w:rsid w:val="00E264D0"/>
    <w:rsid w:val="00E3292F"/>
    <w:rsid w:val="00E6106C"/>
    <w:rsid w:val="00E67FF7"/>
    <w:rsid w:val="00E92EDF"/>
    <w:rsid w:val="00E950C9"/>
    <w:rsid w:val="00EB1283"/>
    <w:rsid w:val="00EC0378"/>
    <w:rsid w:val="00EC0BF5"/>
    <w:rsid w:val="00EC738E"/>
    <w:rsid w:val="00ED18E1"/>
    <w:rsid w:val="00ED1A1D"/>
    <w:rsid w:val="00ED2308"/>
    <w:rsid w:val="00ED4CF3"/>
    <w:rsid w:val="00ED77E1"/>
    <w:rsid w:val="00F27B1D"/>
    <w:rsid w:val="00F5208B"/>
    <w:rsid w:val="00F52AE4"/>
    <w:rsid w:val="00F97A34"/>
    <w:rsid w:val="00FB46B8"/>
    <w:rsid w:val="00FB7859"/>
    <w:rsid w:val="00FC6723"/>
    <w:rsid w:val="00FD3383"/>
    <w:rsid w:val="00FD6A52"/>
    <w:rsid w:val="00FF1751"/>
    <w:rsid w:val="00FF428D"/>
    <w:rsid w:val="00FF4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4034"/>
  </w:style>
  <w:style w:type="paragraph" w:styleId="Nagwek1">
    <w:name w:val="heading 1"/>
    <w:basedOn w:val="Normalny"/>
    <w:next w:val="Normalny"/>
    <w:link w:val="Nagwek1Znak"/>
    <w:uiPriority w:val="9"/>
    <w:qFormat/>
    <w:rsid w:val="00DC167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B28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5440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berschriftBZcomm">
    <w:name w:val="Überschrift BZ.comm"/>
    <w:basedOn w:val="Nagwek1"/>
    <w:link w:val="berschriftBZcommZchn"/>
    <w:qFormat/>
    <w:rsid w:val="00DC1677"/>
    <w:pPr>
      <w:shd w:val="clear" w:color="auto" w:fill="F2F2F2" w:themeFill="background1" w:themeFillShade="F2"/>
      <w:spacing w:line="276" w:lineRule="auto"/>
    </w:pPr>
    <w:rPr>
      <w:rFonts w:ascii="Arial Narrow" w:hAnsi="Arial Narrow"/>
      <w:b/>
      <w:bCs/>
      <w:sz w:val="24"/>
      <w:szCs w:val="24"/>
      <w:u w:val="single"/>
    </w:rPr>
  </w:style>
  <w:style w:type="character" w:customStyle="1" w:styleId="berschriftBZcommZchn">
    <w:name w:val="Überschrift BZ.comm Zchn"/>
    <w:basedOn w:val="Nagwek1Znak"/>
    <w:link w:val="berschriftBZcomm"/>
    <w:rsid w:val="00DC1677"/>
    <w:rPr>
      <w:rFonts w:ascii="Arial Narrow" w:eastAsiaTheme="majorEastAsia" w:hAnsi="Arial Narrow" w:cstheme="majorBidi"/>
      <w:b/>
      <w:bCs/>
      <w:color w:val="2F5496" w:themeColor="accent1" w:themeShade="BF"/>
      <w:sz w:val="24"/>
      <w:szCs w:val="24"/>
      <w:u w:val="single"/>
      <w:shd w:val="clear" w:color="auto" w:fill="F2F2F2" w:themeFill="background1" w:themeFillShade="F2"/>
    </w:rPr>
  </w:style>
  <w:style w:type="character" w:customStyle="1" w:styleId="Nagwek1Znak">
    <w:name w:val="Nagłówek 1 Znak"/>
    <w:basedOn w:val="Domylnaczcionkaakapitu"/>
    <w:link w:val="Nagwek1"/>
    <w:uiPriority w:val="9"/>
    <w:rsid w:val="00DC167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756B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56BD5"/>
  </w:style>
  <w:style w:type="paragraph" w:styleId="Stopka">
    <w:name w:val="footer"/>
    <w:basedOn w:val="Normalny"/>
    <w:link w:val="StopkaZnak"/>
    <w:unhideWhenUsed/>
    <w:rsid w:val="00756B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756BD5"/>
  </w:style>
  <w:style w:type="character" w:styleId="Hipercze">
    <w:name w:val="Hyperlink"/>
    <w:rsid w:val="00756BD5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56BD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56BD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56BD5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C13EAE"/>
    <w:pPr>
      <w:ind w:left="720"/>
      <w:contextualSpacing/>
    </w:pPr>
  </w:style>
  <w:style w:type="character" w:customStyle="1" w:styleId="il">
    <w:name w:val="il"/>
    <w:basedOn w:val="Domylnaczcionkaakapitu"/>
    <w:rsid w:val="00AC68EE"/>
  </w:style>
  <w:style w:type="paragraph" w:styleId="Tekstdymka">
    <w:name w:val="Balloon Text"/>
    <w:basedOn w:val="Normalny"/>
    <w:link w:val="TekstdymkaZnak"/>
    <w:uiPriority w:val="99"/>
    <w:semiHidden/>
    <w:unhideWhenUsed/>
    <w:rsid w:val="000511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1117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111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1117"/>
    <w:rPr>
      <w:b/>
      <w:bCs/>
      <w:sz w:val="20"/>
      <w:szCs w:val="20"/>
    </w:rPr>
  </w:style>
  <w:style w:type="character" w:customStyle="1" w:styleId="fontstyle01">
    <w:name w:val="fontstyle01"/>
    <w:basedOn w:val="Domylnaczcionkaakapitu"/>
    <w:rsid w:val="00051117"/>
    <w:rPr>
      <w:rFonts w:ascii="Calibri" w:hAnsi="Calibri" w:cs="Calibri" w:hint="default"/>
      <w:b w:val="0"/>
      <w:bCs w:val="0"/>
      <w:i w:val="0"/>
      <w:iCs w:val="0"/>
      <w:color w:val="000000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1F54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F5756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F5756D"/>
    <w:rPr>
      <w:rFonts w:ascii="Consolas" w:hAnsi="Consolas"/>
      <w:sz w:val="20"/>
      <w:szCs w:val="20"/>
    </w:rPr>
  </w:style>
  <w:style w:type="character" w:customStyle="1" w:styleId="y2iqfc">
    <w:name w:val="y2iqfc"/>
    <w:basedOn w:val="Domylnaczcionkaakapitu"/>
    <w:rsid w:val="00F5756D"/>
  </w:style>
  <w:style w:type="character" w:customStyle="1" w:styleId="Nagwek3Znak">
    <w:name w:val="Nagłówek 3 Znak"/>
    <w:basedOn w:val="Domylnaczcionkaakapitu"/>
    <w:link w:val="Nagwek3"/>
    <w:uiPriority w:val="9"/>
    <w:semiHidden/>
    <w:rsid w:val="0005440B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UyteHipercze">
    <w:name w:val="FollowedHyperlink"/>
    <w:basedOn w:val="Domylnaczcionkaakapitu"/>
    <w:uiPriority w:val="99"/>
    <w:semiHidden/>
    <w:unhideWhenUsed/>
    <w:rsid w:val="00BB7F16"/>
    <w:rPr>
      <w:color w:val="954F72" w:themeColor="followed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B2891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oprawka">
    <w:name w:val="Revision"/>
    <w:hidden/>
    <w:uiPriority w:val="99"/>
    <w:semiHidden/>
    <w:rsid w:val="005F1A4F"/>
    <w:pPr>
      <w:spacing w:after="0" w:line="240" w:lineRule="auto"/>
    </w:pPr>
  </w:style>
  <w:style w:type="table" w:styleId="Tabela-Siatka">
    <w:name w:val="Table Grid"/>
    <w:basedOn w:val="Standardowy"/>
    <w:uiPriority w:val="59"/>
    <w:rsid w:val="00B007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0257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0257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02570"/>
    <w:rPr>
      <w:vertAlign w:val="superscript"/>
    </w:rPr>
  </w:style>
  <w:style w:type="paragraph" w:styleId="Bezodstpw">
    <w:name w:val="No Spacing"/>
    <w:uiPriority w:val="1"/>
    <w:qFormat/>
    <w:rsid w:val="00D6760E"/>
    <w:pPr>
      <w:spacing w:after="0" w:line="240" w:lineRule="auto"/>
    </w:pPr>
    <w:rPr>
      <w:rFonts w:asciiTheme="minorHAnsi" w:eastAsiaTheme="minorHAnsi" w:hAnsiTheme="minorHAnsi" w:cstheme="minorBidi"/>
      <w:kern w:val="2"/>
      <w:sz w:val="24"/>
      <w:szCs w:val="24"/>
      <w:lang w:val="pl" w:eastAsia="en-US"/>
      <w14:ligatures w14:val="standardContextu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4034"/>
  </w:style>
  <w:style w:type="paragraph" w:styleId="Nagwek1">
    <w:name w:val="heading 1"/>
    <w:basedOn w:val="Normalny"/>
    <w:next w:val="Normalny"/>
    <w:link w:val="Nagwek1Znak"/>
    <w:uiPriority w:val="9"/>
    <w:qFormat/>
    <w:rsid w:val="00DC167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B28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5440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berschriftBZcomm">
    <w:name w:val="Überschrift BZ.comm"/>
    <w:basedOn w:val="Nagwek1"/>
    <w:link w:val="berschriftBZcommZchn"/>
    <w:qFormat/>
    <w:rsid w:val="00DC1677"/>
    <w:pPr>
      <w:shd w:val="clear" w:color="auto" w:fill="F2F2F2" w:themeFill="background1" w:themeFillShade="F2"/>
      <w:spacing w:line="276" w:lineRule="auto"/>
    </w:pPr>
    <w:rPr>
      <w:rFonts w:ascii="Arial Narrow" w:hAnsi="Arial Narrow"/>
      <w:b/>
      <w:bCs/>
      <w:sz w:val="24"/>
      <w:szCs w:val="24"/>
      <w:u w:val="single"/>
    </w:rPr>
  </w:style>
  <w:style w:type="character" w:customStyle="1" w:styleId="berschriftBZcommZchn">
    <w:name w:val="Überschrift BZ.comm Zchn"/>
    <w:basedOn w:val="Nagwek1Znak"/>
    <w:link w:val="berschriftBZcomm"/>
    <w:rsid w:val="00DC1677"/>
    <w:rPr>
      <w:rFonts w:ascii="Arial Narrow" w:eastAsiaTheme="majorEastAsia" w:hAnsi="Arial Narrow" w:cstheme="majorBidi"/>
      <w:b/>
      <w:bCs/>
      <w:color w:val="2F5496" w:themeColor="accent1" w:themeShade="BF"/>
      <w:sz w:val="24"/>
      <w:szCs w:val="24"/>
      <w:u w:val="single"/>
      <w:shd w:val="clear" w:color="auto" w:fill="F2F2F2" w:themeFill="background1" w:themeFillShade="F2"/>
    </w:rPr>
  </w:style>
  <w:style w:type="character" w:customStyle="1" w:styleId="Nagwek1Znak">
    <w:name w:val="Nagłówek 1 Znak"/>
    <w:basedOn w:val="Domylnaczcionkaakapitu"/>
    <w:link w:val="Nagwek1"/>
    <w:uiPriority w:val="9"/>
    <w:rsid w:val="00DC167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756B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56BD5"/>
  </w:style>
  <w:style w:type="paragraph" w:styleId="Stopka">
    <w:name w:val="footer"/>
    <w:basedOn w:val="Normalny"/>
    <w:link w:val="StopkaZnak"/>
    <w:unhideWhenUsed/>
    <w:rsid w:val="00756B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756BD5"/>
  </w:style>
  <w:style w:type="character" w:styleId="Hipercze">
    <w:name w:val="Hyperlink"/>
    <w:rsid w:val="00756BD5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56BD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56BD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56BD5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C13EAE"/>
    <w:pPr>
      <w:ind w:left="720"/>
      <w:contextualSpacing/>
    </w:pPr>
  </w:style>
  <w:style w:type="character" w:customStyle="1" w:styleId="il">
    <w:name w:val="il"/>
    <w:basedOn w:val="Domylnaczcionkaakapitu"/>
    <w:rsid w:val="00AC68EE"/>
  </w:style>
  <w:style w:type="paragraph" w:styleId="Tekstdymka">
    <w:name w:val="Balloon Text"/>
    <w:basedOn w:val="Normalny"/>
    <w:link w:val="TekstdymkaZnak"/>
    <w:uiPriority w:val="99"/>
    <w:semiHidden/>
    <w:unhideWhenUsed/>
    <w:rsid w:val="000511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1117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111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1117"/>
    <w:rPr>
      <w:b/>
      <w:bCs/>
      <w:sz w:val="20"/>
      <w:szCs w:val="20"/>
    </w:rPr>
  </w:style>
  <w:style w:type="character" w:customStyle="1" w:styleId="fontstyle01">
    <w:name w:val="fontstyle01"/>
    <w:basedOn w:val="Domylnaczcionkaakapitu"/>
    <w:rsid w:val="00051117"/>
    <w:rPr>
      <w:rFonts w:ascii="Calibri" w:hAnsi="Calibri" w:cs="Calibri" w:hint="default"/>
      <w:b w:val="0"/>
      <w:bCs w:val="0"/>
      <w:i w:val="0"/>
      <w:iCs w:val="0"/>
      <w:color w:val="000000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1F54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F5756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F5756D"/>
    <w:rPr>
      <w:rFonts w:ascii="Consolas" w:hAnsi="Consolas"/>
      <w:sz w:val="20"/>
      <w:szCs w:val="20"/>
    </w:rPr>
  </w:style>
  <w:style w:type="character" w:customStyle="1" w:styleId="y2iqfc">
    <w:name w:val="y2iqfc"/>
    <w:basedOn w:val="Domylnaczcionkaakapitu"/>
    <w:rsid w:val="00F5756D"/>
  </w:style>
  <w:style w:type="character" w:customStyle="1" w:styleId="Nagwek3Znak">
    <w:name w:val="Nagłówek 3 Znak"/>
    <w:basedOn w:val="Domylnaczcionkaakapitu"/>
    <w:link w:val="Nagwek3"/>
    <w:uiPriority w:val="9"/>
    <w:semiHidden/>
    <w:rsid w:val="0005440B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UyteHipercze">
    <w:name w:val="FollowedHyperlink"/>
    <w:basedOn w:val="Domylnaczcionkaakapitu"/>
    <w:uiPriority w:val="99"/>
    <w:semiHidden/>
    <w:unhideWhenUsed/>
    <w:rsid w:val="00BB7F16"/>
    <w:rPr>
      <w:color w:val="954F72" w:themeColor="followed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B2891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oprawka">
    <w:name w:val="Revision"/>
    <w:hidden/>
    <w:uiPriority w:val="99"/>
    <w:semiHidden/>
    <w:rsid w:val="005F1A4F"/>
    <w:pPr>
      <w:spacing w:after="0" w:line="240" w:lineRule="auto"/>
    </w:pPr>
  </w:style>
  <w:style w:type="table" w:styleId="Tabela-Siatka">
    <w:name w:val="Table Grid"/>
    <w:basedOn w:val="Standardowy"/>
    <w:uiPriority w:val="59"/>
    <w:rsid w:val="00B007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0257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0257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02570"/>
    <w:rPr>
      <w:vertAlign w:val="superscript"/>
    </w:rPr>
  </w:style>
  <w:style w:type="paragraph" w:styleId="Bezodstpw">
    <w:name w:val="No Spacing"/>
    <w:uiPriority w:val="1"/>
    <w:qFormat/>
    <w:rsid w:val="00D6760E"/>
    <w:pPr>
      <w:spacing w:after="0" w:line="240" w:lineRule="auto"/>
    </w:pPr>
    <w:rPr>
      <w:rFonts w:asciiTheme="minorHAnsi" w:eastAsiaTheme="minorHAnsi" w:hAnsiTheme="minorHAnsi" w:cstheme="minorBidi"/>
      <w:kern w:val="2"/>
      <w:sz w:val="24"/>
      <w:szCs w:val="24"/>
      <w:lang w:val="pl"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00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71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797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296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517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4457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8488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3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6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55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6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61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763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2973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8208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743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9965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5738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9508769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27859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8601862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60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microsoft.com/office/2007/relationships/stylesWithEffects" Target="stylesWithEffects.xml"/><Relationship Id="rId10" Type="http://schemas.openxmlformats.org/officeDocument/2006/relationships/hyperlink" Target="mailto:e.potocka@synertime.pl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e.potocka@synertime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Oj5GNi3NfwQz+up/kWqLhz4FKIQ==">AMUW2mW+bk4aZU3w5JF4YYgcpUVZkBcd0OY+U3sH+jMT8ZXyHAFKYO5rSkuGSFm9b9YG/NXCUifd1X8YIIaSPZXoVk0gkQrnmHXLIDwyzDBmDLa0OzQrHuV3Xo4+BT4Sr279J+y7DNsu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725B27E3-49FF-4FAA-80B2-7A01899D9F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Dahm</dc:creator>
  <cp:lastModifiedBy>Emilia</cp:lastModifiedBy>
  <cp:revision>4</cp:revision>
  <dcterms:created xsi:type="dcterms:W3CDTF">2026-08-03T07:22:00Z</dcterms:created>
  <dcterms:modified xsi:type="dcterms:W3CDTF">2026-08-03T09:05:00Z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0x01010006D58E972214AE489AE1F6C260C98387</vt:lpwstr>
  </property>
</Properties>
</file>