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88D04" w14:textId="2A3FB63E" w:rsidR="005E5794" w:rsidRPr="00B36BBE" w:rsidRDefault="00B379F2" w:rsidP="00B36BB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Odkrywaj </w:t>
      </w:r>
      <w:proofErr w:type="spellStart"/>
      <w:r w:rsidR="005E5794" w:rsidRPr="00B36BBE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="005E5794" w:rsidRPr="00B36BBE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(Turcję) dzięki </w:t>
      </w:r>
      <w:r w:rsidRPr="00B36BBE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wyjątkowym</w:t>
      </w:r>
      <w:r w:rsidR="005E5794" w:rsidRPr="00B36BBE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ofertom </w:t>
      </w:r>
      <w:proofErr w:type="spellStart"/>
      <w:r w:rsidR="005E5794" w:rsidRPr="00B36BBE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last</w:t>
      </w:r>
      <w:proofErr w:type="spellEnd"/>
      <w:r w:rsidR="005E5794" w:rsidRPr="00B36BBE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5E5794" w:rsidRPr="00B36BBE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minute</w:t>
      </w:r>
      <w:proofErr w:type="spellEnd"/>
    </w:p>
    <w:p w14:paraId="5956CCF6" w14:textId="77777777" w:rsidR="005E5794" w:rsidRPr="00B36BBE" w:rsidRDefault="005E5794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bookmarkStart w:id="0" w:name="_GoBack"/>
      <w:bookmarkEnd w:id="0"/>
    </w:p>
    <w:p w14:paraId="4AF96AF6" w14:textId="5C303C80" w:rsidR="00B379F2" w:rsidRPr="00B36BBE" w:rsidRDefault="00B36BBE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Elastyczność na dobre zmieniła sposób, w jaki planujemy podróże. </w:t>
      </w:r>
      <w:r w:rsidR="005E5794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Jak wynika z danych Expedia Group, jednej z </w:t>
      </w:r>
      <w:r w:rsidR="00B379F2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wiodących</w:t>
      </w:r>
      <w:r w:rsidR="005E5794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platform turystycznych na świecie, podróżni coraz częściej decydują się na rezerwację wakacji tuż </w:t>
      </w:r>
      <w:r w:rsidR="00B379F2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przed</w:t>
      </w:r>
      <w:r w:rsidR="00737EB4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planowanym </w:t>
      </w:r>
      <w:proofErr w:type="gramStart"/>
      <w:r w:rsidR="00737EB4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terminem</w:t>
      </w:r>
      <w:r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. </w:t>
      </w:r>
      <w:proofErr w:type="gramEnd"/>
      <w:r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Wpływają na </w:t>
      </w:r>
      <w:r w:rsidR="005E5794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to zarówno zmieniające się warunki pogodowe i sytuacja na świecie, jak i coraz bardziej dynamiczny </w:t>
      </w:r>
      <w:r w:rsidR="00430FFB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styl życia. </w:t>
      </w:r>
      <w:r w:rsidR="005E4960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Trend ten potwierdzają dane</w:t>
      </w:r>
      <w:r w:rsidR="005E5794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– w pierwszym kwartale tego roku liczba </w:t>
      </w:r>
      <w:proofErr w:type="spellStart"/>
      <w:r w:rsidR="005E5794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wyszukiwań</w:t>
      </w:r>
      <w:proofErr w:type="spellEnd"/>
      <w:r w:rsidR="005E5794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wykonywanych na 7–13 dni przed plan</w:t>
      </w:r>
      <w:r w:rsidR="004B7DD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owanym wyjazdem wzrosła o </w:t>
      </w:r>
      <w:r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25% w </w:t>
      </w:r>
      <w:r w:rsidR="005E5794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porównaniu z analogiczn</w:t>
      </w:r>
      <w:r w:rsidR="00430FFB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ym okresem ubiegłego roku. </w:t>
      </w:r>
      <w:r w:rsidR="004B7DD8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Dla osób polujących na </w:t>
      </w:r>
      <w:r w:rsidR="005E4960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oferty </w:t>
      </w:r>
      <w:proofErr w:type="spellStart"/>
      <w:r w:rsidR="005E4960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last</w:t>
      </w:r>
      <w:proofErr w:type="spellEnd"/>
      <w:r w:rsidR="005E4960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5E4960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minute</w:t>
      </w:r>
      <w:proofErr w:type="spellEnd"/>
      <w:r w:rsidR="005E4960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, korzystne ceny i </w:t>
      </w:r>
      <w:r w:rsidR="00350823" w:rsidRPr="00B114E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klimat</w:t>
      </w:r>
      <w:r w:rsidR="005E4960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5E4960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Türk</w:t>
      </w:r>
      <w:r w:rsidR="00B114E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iye</w:t>
      </w:r>
      <w:proofErr w:type="spellEnd"/>
      <w:r w:rsidR="00B114E5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 (Turcja) pozostaje jednym z </w:t>
      </w:r>
      <w:r w:rsidR="005E4960" w:rsidRPr="00430FFB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najbardziej atrakcyjnych kierunków w regionie Morza Śródziemnego.</w:t>
      </w:r>
    </w:p>
    <w:p w14:paraId="0F8C143E" w14:textId="77777777" w:rsidR="00B36BBE" w:rsidRPr="00B36BBE" w:rsidRDefault="00B36BBE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</w:p>
    <w:p w14:paraId="02596414" w14:textId="0EADE53B" w:rsidR="00E264D0" w:rsidRPr="00B36BBE" w:rsidRDefault="00737EB4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Od wybrzeża Morza Egejskiego po Riwierę Turecką – </w:t>
      </w:r>
      <w:proofErr w:type="spellStart"/>
      <w:r w:rsidR="00B36BBE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="00B36BBE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(Turcja)</w:t>
      </w:r>
      <w:r w:rsidR="00C65E81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to doskonała destynacja dla podróżnych wybierających </w:t>
      </w:r>
      <w:r w:rsidR="002275E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spontaniczne wyjazdy</w:t>
      </w:r>
      <w:r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Długi sezon letni, bogata baza noclegowa i liczne oferty </w:t>
      </w:r>
      <w:proofErr w:type="spellStart"/>
      <w:r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last</w:t>
      </w:r>
      <w:proofErr w:type="spellEnd"/>
      <w:r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minute</w:t>
      </w:r>
      <w:proofErr w:type="spellEnd"/>
      <w:r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sprawiają, że </w:t>
      </w:r>
      <w:r w:rsidR="005E4960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organizacja </w:t>
      </w:r>
      <w:r w:rsidR="002275E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urlopu</w:t>
      </w:r>
      <w:r w:rsidR="005E4960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w </w:t>
      </w:r>
      <w:r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ostatniej chwili jest niezwykle prosta. </w:t>
      </w:r>
      <w:r w:rsidR="005E4960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Wyjątkowe wrażenia zapewniają </w:t>
      </w:r>
      <w:r w:rsidR="002275E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tu m.in. </w:t>
      </w:r>
      <w:r w:rsidR="00B114E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nocne zwiedzanie muzeów w </w:t>
      </w:r>
      <w:r w:rsidR="002961F2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ramach projektu „Noce w Muzeach</w:t>
      </w:r>
      <w:r w:rsidR="00430FFB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”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oraz </w:t>
      </w:r>
      <w:r w:rsidR="002961F2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niezliczone aktywności na świeżym powietrzu – od nurkowania po paralotniarstwo. Wszystko to</w:t>
      </w:r>
      <w:r w:rsidR="00430FFB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sprawia, że nawet </w:t>
      </w:r>
      <w:r w:rsidR="002961F2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wyjazd</w:t>
      </w:r>
      <w:r w:rsidR="004B7DD8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114E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zorganizowany w </w:t>
      </w:r>
      <w:r w:rsidR="00430FFB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ostatniej chwili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może zamienić się w </w:t>
      </w:r>
      <w:r w:rsidR="002961F2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niezapomniane śródziemnomorskie wakacje.</w:t>
      </w:r>
    </w:p>
    <w:p w14:paraId="0207D926" w14:textId="77777777" w:rsidR="00D21C3C" w:rsidRPr="00B36BBE" w:rsidRDefault="00D21C3C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3A60F2F6" w14:textId="4329A871" w:rsidR="00E264D0" w:rsidRPr="00B36BBE" w:rsidRDefault="00334EAB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</w:pPr>
      <w:r w:rsidRPr="00B36BBE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Region Antalyi – lider plaż z Błękitną Flagą</w:t>
      </w:r>
    </w:p>
    <w:p w14:paraId="34559AD7" w14:textId="7817667B" w:rsidR="00E264D0" w:rsidRPr="00430FFB" w:rsidRDefault="00537AF3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Jeśli marzysz o spontanicznym wyjeździe, trudno o lepszy wybór niż Riwiera Turecka </w:t>
      </w:r>
      <w:r w:rsidR="005E5794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– region cieszący się niemal niekończącym się latem i ponad 30</w:t>
      </w:r>
      <w:r w:rsidR="000D1E05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0 słonecznymi dniami w roku. Jego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 </w:t>
      </w:r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sercem jest Antalya, </w:t>
      </w:r>
      <w:r w:rsidR="005E5794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najpopularniejszy kurort wypoczynko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wy </w:t>
      </w:r>
      <w:proofErr w:type="spellStart"/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(Turcji), słynący ze </w:t>
      </w:r>
      <w:r w:rsidR="005E5794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światowej klasy gościnności oraz </w:t>
      </w:r>
      <w:r w:rsidR="000D1E05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jednych z najkorzystniejszych cenowo ofert wakacyjnych nad Morzem Śródziemnym. </w:t>
      </w:r>
      <w:r w:rsidR="005E5794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532201EC" w14:textId="77777777" w:rsidR="005E5794" w:rsidRPr="00430FFB" w:rsidRDefault="005E5794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166CEC26" w14:textId="326606B1" w:rsidR="000D1E05" w:rsidRPr="00B36BBE" w:rsidRDefault="005B432E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430FF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Region Antalyi</w:t>
      </w:r>
      <w:r w:rsidR="00537AF3" w:rsidRPr="00430FF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zachwyca r</w:t>
      </w:r>
      <w:r w:rsidRPr="00430FF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ównież swoim wybrzeżem. M</w:t>
      </w:r>
      <w:r w:rsidR="00537AF3" w:rsidRPr="00430FF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oże </w:t>
      </w:r>
      <w:r w:rsidR="005E4960" w:rsidRPr="00430FF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on </w:t>
      </w:r>
      <w:r w:rsidR="00537AF3" w:rsidRPr="00430FF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pochwalić się 232 plażami wyróżnionymi Błękitną Flagą – największą liczbą spośród wszystkich destynacji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na świecie. </w:t>
      </w:r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Rosnącą</w:t>
      </w:r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popularność</w:t>
      </w:r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regionu potwierdzają także międzynarodowe rankingi. Plaże Belek, </w:t>
      </w:r>
      <w:proofErr w:type="spellStart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Gündoğdu</w:t>
      </w:r>
      <w:proofErr w:type="spellEnd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 </w:t>
      </w:r>
      <w:proofErr w:type="spellStart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Kadriye</w:t>
      </w:r>
      <w:proofErr w:type="spellEnd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znalazły się w przygotowanym przez TUI, opartym na analizach naukowych zestawieniu n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ajpiękniejszych plaż świata. Co </w:t>
      </w:r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wię</w:t>
      </w:r>
      <w:r w:rsidR="00B114E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cej, </w:t>
      </w:r>
      <w:proofErr w:type="spellStart"/>
      <w:r w:rsidR="00B114E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="00B114E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(Turcja) zajęła aż </w:t>
      </w:r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cztery miejsca w pierwszej dziesiątce rankingu –</w:t>
      </w:r>
      <w:r w:rsidR="00B114E5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wyprzedzając pod tym względem inne </w:t>
      </w:r>
      <w:proofErr w:type="gramStart"/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kraje</w:t>
      </w:r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. </w:t>
      </w:r>
      <w:proofErr w:type="gramEnd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Wypoczynek na nagradzanych plażach Belek, podziwianie turkusowych wód </w:t>
      </w:r>
      <w:r w:rsidR="0087623E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przy </w:t>
      </w:r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plaży </w:t>
      </w:r>
      <w:proofErr w:type="spellStart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Kaputaş</w:t>
      </w:r>
      <w:proofErr w:type="spellEnd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spacer po </w:t>
      </w:r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plaży w </w:t>
      </w:r>
      <w:proofErr w:type="spellStart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Patarze</w:t>
      </w:r>
      <w:proofErr w:type="spellEnd"/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– jednej z </w:t>
      </w:r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najważniejszych miejsc</w:t>
      </w:r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lęgowych żółwi </w:t>
      </w:r>
      <w:proofErr w:type="spellStart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Caretta</w:t>
      </w:r>
      <w:proofErr w:type="spellEnd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caretta</w:t>
      </w:r>
      <w:proofErr w:type="spellEnd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czy kąpiel nad zatopionymi ruinami starożytnego miasta </w:t>
      </w:r>
      <w:proofErr w:type="spellStart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Kekova</w:t>
      </w:r>
      <w:proofErr w:type="spellEnd"/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to tylko część</w:t>
      </w:r>
      <w:r w:rsidR="002275E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tutejszych</w:t>
      </w:r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atrakcji</w:t>
      </w:r>
      <w:r w:rsidR="002275E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</w:t>
      </w:r>
    </w:p>
    <w:p w14:paraId="429424D5" w14:textId="77777777" w:rsidR="00537AF3" w:rsidRPr="00B36BBE" w:rsidRDefault="00537AF3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4855E9DA" w14:textId="6937E69B" w:rsidR="005E5794" w:rsidRPr="00732D7D" w:rsidRDefault="005E4960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b/>
          <w:kern w:val="2"/>
          <w:sz w:val="24"/>
          <w:szCs w:val="24"/>
          <w:lang w:val="tr-TR" w:eastAsia="en-US"/>
          <w14:ligatures w14:val="standardContextual"/>
        </w:rPr>
      </w:pPr>
      <w:r w:rsidRPr="00732D7D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 xml:space="preserve">Centrum </w:t>
      </w:r>
      <w:r w:rsidR="005E5794" w:rsidRPr="00732D7D">
        <w:rPr>
          <w:rFonts w:eastAsiaTheme="minorHAnsi"/>
          <w:b/>
          <w:kern w:val="2"/>
          <w:sz w:val="24"/>
          <w:szCs w:val="24"/>
          <w:lang w:eastAsia="en-US"/>
          <w14:ligatures w14:val="standardContextual"/>
        </w:rPr>
        <w:t>egejskiego stylu życia</w:t>
      </w:r>
    </w:p>
    <w:p w14:paraId="4C724592" w14:textId="25A2DB78" w:rsidR="00537AF3" w:rsidRDefault="005E5794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Zachodnie wybrzeże </w:t>
      </w:r>
      <w:proofErr w:type="spellStart"/>
      <w:r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(Turcji), rozciągające się od urok</w:t>
      </w:r>
      <w:r w:rsidR="004B7DD8"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liwych nadmorskich miasteczek i </w:t>
      </w:r>
      <w:r w:rsidR="00537AF3"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zabytkowych wiosek, </w:t>
      </w:r>
      <w:r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po starożytne miasta oraz tętniące życiem kurorty, to znacznie więcej niż idealny kierunek na spontaniczny wyjazd. </w:t>
      </w:r>
      <w:r w:rsidR="00537AF3"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Butikowe hotele, luksu</w:t>
      </w:r>
      <w:r w:rsidR="004B7DD8"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sowe resorty oraz </w:t>
      </w:r>
      <w:r w:rsidR="00430FFB"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kuchnia</w:t>
      </w:r>
      <w:r w:rsidR="003E1535"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bazująca na oliwie</w:t>
      </w:r>
      <w:r w:rsidR="00537AF3"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 oliwek, sezonowych warz</w:t>
      </w:r>
      <w:r w:rsidR="004B7DD8"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ywach, świeżych owocach morza i </w:t>
      </w:r>
      <w:r w:rsidR="00537AF3" w:rsidRPr="00DC33A3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doskonałych tureckich winach sprawiają, że Morze Egejskie zachwyca nie tylko krajobrazami, lecz także stylem życia.</w:t>
      </w:r>
    </w:p>
    <w:p w14:paraId="3D256C32" w14:textId="77777777" w:rsidR="00C471B3" w:rsidRPr="00B36BBE" w:rsidRDefault="00C471B3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53C4A872" w14:textId="5ED4E838" w:rsidR="00AD645A" w:rsidRPr="00B36BBE" w:rsidRDefault="00537AF3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Premiera filmu „Odyseja” w reżyserii Christophera </w:t>
      </w:r>
      <w:proofErr w:type="spellStart"/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Nolana</w:t>
      </w:r>
      <w:proofErr w:type="spellEnd"/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p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onownie kieruje uwagę świata na </w:t>
      </w:r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historię opowiedzianą przez Homera i miejsca, które stały się inspiracją dla jego ponadczasowego eposu. Północna część wybrzeża Morza Eg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ejskiego zaprasza podróżnych do </w:t>
      </w:r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odkrywania tych legendarnych krajobrazów. W prowincji </w:t>
      </w:r>
      <w:proofErr w:type="spellStart"/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Çanakkale</w:t>
      </w:r>
      <w:proofErr w:type="spellEnd"/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znajduje się starożytna Troja – miejsce, w którym mitologia przeplata się z archeologią i imponującą scenerią wybrzeża. </w:t>
      </w:r>
      <w:r w:rsidR="00AD645A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Stąd szlak prowadzi ku ponadczasowym plażom Assos oraz na oazę spokoju, jaką jest wyspa </w:t>
      </w:r>
      <w:proofErr w:type="spellStart"/>
      <w:r w:rsidR="00AD645A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Bozcaada</w:t>
      </w:r>
      <w:proofErr w:type="spellEnd"/>
      <w:r w:rsidR="00AD645A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 Kierując się dalej na połu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dnie, warto odwiedzić </w:t>
      </w:r>
      <w:proofErr w:type="spellStart"/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Ayvalık</w:t>
      </w:r>
      <w:proofErr w:type="spellEnd"/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 </w:t>
      </w:r>
      <w:r w:rsidR="00AD645A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wyspę </w:t>
      </w:r>
      <w:proofErr w:type="spellStart"/>
      <w:r w:rsidR="00AD645A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Cunda</w:t>
      </w:r>
      <w:proofErr w:type="spellEnd"/>
      <w:r w:rsidR="00AD645A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. Oba te miejsca urzekają malowniczymi uliczkami, nadmorskim kl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imatem i </w:t>
      </w:r>
      <w:r w:rsidR="00AD645A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wszechobecną filozofią „</w:t>
      </w:r>
      <w:proofErr w:type="spellStart"/>
      <w:r w:rsidR="00AD645A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slow</w:t>
      </w:r>
      <w:proofErr w:type="spellEnd"/>
      <w:r w:rsidR="00AD645A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life”, która pozwala w pełni odetchnąć od codziennego biegu.</w:t>
      </w:r>
    </w:p>
    <w:p w14:paraId="78070C82" w14:textId="77777777" w:rsidR="006F72CF" w:rsidRPr="00B36BBE" w:rsidRDefault="006F72CF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58E999E8" w14:textId="6CD47268" w:rsidR="00557E0B" w:rsidRPr="00B36BBE" w:rsidRDefault="00C471B3" w:rsidP="00557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Podróż prowadzi następnie do I</w:t>
      </w:r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zmiru – tętniącego życiem serca regionu Morza Egejskiego, </w:t>
      </w:r>
      <w:r w:rsidR="00557E0B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gdzie </w:t>
      </w:r>
      <w:r w:rsidR="00732D7D" w:rsidRP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okoliczne miejscowości</w:t>
      </w:r>
      <w:r w:rsidR="00732D7D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Çeşme</w:t>
      </w:r>
      <w:proofErr w:type="spellEnd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Alaçatı</w:t>
      </w:r>
      <w:proofErr w:type="spellEnd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 Urla łączą e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legancki nadmorski styl życia z </w:t>
      </w:r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butikowymi szlakami winiarskimi oraz restauracjami wyróżnionymi przez przewodnik MICHELIN. Jeszcze dalej na południe </w:t>
      </w:r>
      <w:proofErr w:type="spellStart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Bodrum</w:t>
      </w:r>
      <w:proofErr w:type="spellEnd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Datça</w:t>
      </w:r>
      <w:proofErr w:type="spellEnd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Marmaris</w:t>
      </w:r>
      <w:proofErr w:type="spellEnd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i </w:t>
      </w:r>
      <w:proofErr w:type="spellStart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Fethiye</w:t>
      </w:r>
      <w:proofErr w:type="spellEnd"/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kuszą krystalicznie czystą wodą, legendarnymi trasami Błękitnego Rej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su, światowej klasy resortami i </w:t>
      </w:r>
      <w:r w:rsidR="00557E0B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niezapomnianymi doświadczeniami kulinarnymi. </w:t>
      </w:r>
    </w:p>
    <w:p w14:paraId="399AE0ED" w14:textId="77777777" w:rsidR="00AD645A" w:rsidRPr="00B36BBE" w:rsidRDefault="00AD645A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</w:p>
    <w:p w14:paraId="4905F6A3" w14:textId="0446CDA4" w:rsidR="00537AF3" w:rsidRPr="00B36BBE" w:rsidRDefault="005E5794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Jeśli wciąż planujesz letni urlop lub po prostu masz ochotę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na spontaniczny wyjazd, nie ma </w:t>
      </w:r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lepszego momentu, by odkryć </w:t>
      </w:r>
      <w:proofErr w:type="spellStart"/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Türkiye</w:t>
      </w:r>
      <w:proofErr w:type="spellEnd"/>
      <w:r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(Turcję).</w:t>
      </w:r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Atr</w:t>
      </w:r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akcyjne oferty </w:t>
      </w:r>
      <w:proofErr w:type="spellStart"/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last</w:t>
      </w:r>
      <w:proofErr w:type="spellEnd"/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minute</w:t>
      </w:r>
      <w:proofErr w:type="spellEnd"/>
      <w:r w:rsidR="004B7DD8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 xml:space="preserve"> oraz </w:t>
      </w:r>
      <w:r w:rsidR="00537AF3" w:rsidRPr="00B36BBE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sezon, który na wybrzeżach Morza Egejskiego i Morza Śródziemnego trwa jeszcze długo po zakończeniu kalendarzowego lata, pozwalają cieszyć się słońcem, wyjątkową gościnnością i niezapomnianymi doświadczeniami również jesienią.</w:t>
      </w:r>
    </w:p>
    <w:p w14:paraId="44C94EC5" w14:textId="77777777" w:rsidR="005E5794" w:rsidRPr="00B36BBE" w:rsidRDefault="005E5794" w:rsidP="005E579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9DFACEF" w14:textId="77777777" w:rsidR="00EC0378" w:rsidRPr="00B36BBE" w:rsidRDefault="00EC0378" w:rsidP="00A94BC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36BBE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14FA5712" w14:textId="77777777" w:rsidR="00EC0378" w:rsidRPr="00B36BBE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36BBE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62EB05F5" w14:textId="77777777" w:rsidR="00EC0378" w:rsidRPr="00B114E5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B114E5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B114E5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B114E5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6D507F96" w14:textId="77777777" w:rsidR="009C0358" w:rsidRPr="00A711A7" w:rsidRDefault="00EC0378" w:rsidP="00A711A7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B36BBE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B36BBE">
        <w:rPr>
          <w:rFonts w:asciiTheme="minorHAnsi" w:hAnsiTheme="minorHAnsi" w:cstheme="minorHAnsi"/>
          <w:bCs/>
          <w:sz w:val="18"/>
          <w:szCs w:val="18"/>
        </w:rPr>
        <w:t>: 668 132 416</w:t>
      </w:r>
    </w:p>
    <w:sectPr w:rsidR="009C0358" w:rsidRPr="00A711A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483CC" w14:textId="77777777" w:rsidR="00EC188C" w:rsidRDefault="00EC188C">
      <w:pPr>
        <w:spacing w:after="0" w:line="240" w:lineRule="auto"/>
      </w:pPr>
      <w:r>
        <w:separator/>
      </w:r>
    </w:p>
  </w:endnote>
  <w:endnote w:type="continuationSeparator" w:id="0">
    <w:p w14:paraId="4F06ED8F" w14:textId="77777777" w:rsidR="00EC188C" w:rsidRDefault="00EC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270A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3DA9162E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1AC4B62F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078DE9E4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87EAB" w14:textId="77777777" w:rsidR="00EC188C" w:rsidRDefault="00EC188C">
      <w:pPr>
        <w:spacing w:after="0" w:line="240" w:lineRule="auto"/>
      </w:pPr>
      <w:r>
        <w:separator/>
      </w:r>
    </w:p>
  </w:footnote>
  <w:footnote w:type="continuationSeparator" w:id="0">
    <w:p w14:paraId="0094C3E0" w14:textId="77777777" w:rsidR="00EC188C" w:rsidRDefault="00EC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36047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F877671" wp14:editId="25B7B7D3">
          <wp:simplePos x="0" y="0"/>
          <wp:positionH relativeFrom="column">
            <wp:posOffset>3900805</wp:posOffset>
          </wp:positionH>
          <wp:positionV relativeFrom="paragraph">
            <wp:posOffset>-155575</wp:posOffset>
          </wp:positionV>
          <wp:extent cx="1895475" cy="1019175"/>
          <wp:effectExtent l="0" t="0" r="9525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015158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2D9A76B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19C9D5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6EFD3E82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3FBBF67" w14:textId="748A879D" w:rsidR="00C16FF0" w:rsidRDefault="000574B6" w:rsidP="00B36B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B114E5">
      <w:rPr>
        <w:color w:val="000000"/>
      </w:rPr>
      <w:t>23</w:t>
    </w:r>
    <w:r w:rsidR="005E5794">
      <w:rPr>
        <w:color w:val="000000"/>
      </w:rPr>
      <w:t>.</w:t>
    </w:r>
    <w:r w:rsidR="00AA5437">
      <w:rPr>
        <w:color w:val="000000"/>
      </w:rPr>
      <w:t>07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0BEA939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04358"/>
    <w:multiLevelType w:val="hybridMultilevel"/>
    <w:tmpl w:val="74DCA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E0C73"/>
    <w:multiLevelType w:val="hybridMultilevel"/>
    <w:tmpl w:val="820C8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ata Aydin">
    <w15:presenceInfo w15:providerId="None" w15:userId="Agata Ayd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557B7"/>
    <w:rsid w:val="000574B6"/>
    <w:rsid w:val="0006086A"/>
    <w:rsid w:val="00063932"/>
    <w:rsid w:val="00085F3D"/>
    <w:rsid w:val="000A2CDC"/>
    <w:rsid w:val="000A5B8F"/>
    <w:rsid w:val="000A769C"/>
    <w:rsid w:val="000B2FAE"/>
    <w:rsid w:val="000C747F"/>
    <w:rsid w:val="000D1E05"/>
    <w:rsid w:val="000D38A0"/>
    <w:rsid w:val="000D3B1D"/>
    <w:rsid w:val="000D66BA"/>
    <w:rsid w:val="000E21A4"/>
    <w:rsid w:val="000F038E"/>
    <w:rsid w:val="000F19DF"/>
    <w:rsid w:val="000F586B"/>
    <w:rsid w:val="000F7EAB"/>
    <w:rsid w:val="00113296"/>
    <w:rsid w:val="00115344"/>
    <w:rsid w:val="00123485"/>
    <w:rsid w:val="00125C6B"/>
    <w:rsid w:val="00135753"/>
    <w:rsid w:val="001567C9"/>
    <w:rsid w:val="0016497A"/>
    <w:rsid w:val="0018372C"/>
    <w:rsid w:val="00190A8F"/>
    <w:rsid w:val="001A1C43"/>
    <w:rsid w:val="001C3D58"/>
    <w:rsid w:val="001C67B0"/>
    <w:rsid w:val="001F0DF5"/>
    <w:rsid w:val="001F28DF"/>
    <w:rsid w:val="001F677F"/>
    <w:rsid w:val="00203555"/>
    <w:rsid w:val="002275EB"/>
    <w:rsid w:val="00230179"/>
    <w:rsid w:val="00251DAF"/>
    <w:rsid w:val="00270B76"/>
    <w:rsid w:val="00275395"/>
    <w:rsid w:val="0028109B"/>
    <w:rsid w:val="002934BE"/>
    <w:rsid w:val="00293A7A"/>
    <w:rsid w:val="0029528E"/>
    <w:rsid w:val="002961F2"/>
    <w:rsid w:val="00297488"/>
    <w:rsid w:val="002A6979"/>
    <w:rsid w:val="002B18E4"/>
    <w:rsid w:val="002B4AF9"/>
    <w:rsid w:val="002B5543"/>
    <w:rsid w:val="002B7FDD"/>
    <w:rsid w:val="002E1384"/>
    <w:rsid w:val="002E1DE8"/>
    <w:rsid w:val="00302B9D"/>
    <w:rsid w:val="003136B0"/>
    <w:rsid w:val="003168E2"/>
    <w:rsid w:val="00332252"/>
    <w:rsid w:val="003336E3"/>
    <w:rsid w:val="00334EAB"/>
    <w:rsid w:val="0033551A"/>
    <w:rsid w:val="0033610B"/>
    <w:rsid w:val="00336934"/>
    <w:rsid w:val="0034079B"/>
    <w:rsid w:val="00345C0B"/>
    <w:rsid w:val="0034798F"/>
    <w:rsid w:val="00350823"/>
    <w:rsid w:val="00360DC3"/>
    <w:rsid w:val="003621DF"/>
    <w:rsid w:val="003761F9"/>
    <w:rsid w:val="00376BC3"/>
    <w:rsid w:val="00377BF0"/>
    <w:rsid w:val="003819A7"/>
    <w:rsid w:val="00383A0B"/>
    <w:rsid w:val="00395638"/>
    <w:rsid w:val="003B6553"/>
    <w:rsid w:val="003C09BA"/>
    <w:rsid w:val="003D6C46"/>
    <w:rsid w:val="003E08F1"/>
    <w:rsid w:val="003E0FC8"/>
    <w:rsid w:val="003E1535"/>
    <w:rsid w:val="003E4909"/>
    <w:rsid w:val="003F41D5"/>
    <w:rsid w:val="004037C3"/>
    <w:rsid w:val="004122D6"/>
    <w:rsid w:val="004159E3"/>
    <w:rsid w:val="0042070F"/>
    <w:rsid w:val="0043098B"/>
    <w:rsid w:val="00430FFB"/>
    <w:rsid w:val="0044537B"/>
    <w:rsid w:val="00454A56"/>
    <w:rsid w:val="0046107E"/>
    <w:rsid w:val="004633D3"/>
    <w:rsid w:val="00465B5A"/>
    <w:rsid w:val="004830A8"/>
    <w:rsid w:val="00483E3E"/>
    <w:rsid w:val="00486E8F"/>
    <w:rsid w:val="0049125D"/>
    <w:rsid w:val="004A283D"/>
    <w:rsid w:val="004B55A1"/>
    <w:rsid w:val="004B7DD8"/>
    <w:rsid w:val="004C140A"/>
    <w:rsid w:val="004C5BD6"/>
    <w:rsid w:val="004D0BF9"/>
    <w:rsid w:val="004D7A54"/>
    <w:rsid w:val="004E2E19"/>
    <w:rsid w:val="004E4DEE"/>
    <w:rsid w:val="004F50FA"/>
    <w:rsid w:val="004F67A1"/>
    <w:rsid w:val="00522368"/>
    <w:rsid w:val="00522691"/>
    <w:rsid w:val="00525771"/>
    <w:rsid w:val="00530823"/>
    <w:rsid w:val="005319A9"/>
    <w:rsid w:val="00537AF3"/>
    <w:rsid w:val="00557E0B"/>
    <w:rsid w:val="00577226"/>
    <w:rsid w:val="00593F5A"/>
    <w:rsid w:val="005973D0"/>
    <w:rsid w:val="005A03A4"/>
    <w:rsid w:val="005A15E4"/>
    <w:rsid w:val="005A4E2A"/>
    <w:rsid w:val="005A7751"/>
    <w:rsid w:val="005B432E"/>
    <w:rsid w:val="005C48A3"/>
    <w:rsid w:val="005D0819"/>
    <w:rsid w:val="005E23C6"/>
    <w:rsid w:val="005E4960"/>
    <w:rsid w:val="005E5794"/>
    <w:rsid w:val="005F1A4F"/>
    <w:rsid w:val="005F504F"/>
    <w:rsid w:val="00602570"/>
    <w:rsid w:val="00607AC1"/>
    <w:rsid w:val="006114F5"/>
    <w:rsid w:val="006359F1"/>
    <w:rsid w:val="00672D9E"/>
    <w:rsid w:val="00677DA0"/>
    <w:rsid w:val="0068243F"/>
    <w:rsid w:val="00696E7B"/>
    <w:rsid w:val="006A3070"/>
    <w:rsid w:val="006A3DF1"/>
    <w:rsid w:val="006A5471"/>
    <w:rsid w:val="006B775C"/>
    <w:rsid w:val="006D3E31"/>
    <w:rsid w:val="006D680D"/>
    <w:rsid w:val="006F2376"/>
    <w:rsid w:val="006F72CF"/>
    <w:rsid w:val="0070502A"/>
    <w:rsid w:val="00705210"/>
    <w:rsid w:val="00707149"/>
    <w:rsid w:val="00731609"/>
    <w:rsid w:val="00732D7D"/>
    <w:rsid w:val="00735399"/>
    <w:rsid w:val="00737654"/>
    <w:rsid w:val="00737EB4"/>
    <w:rsid w:val="00741CEF"/>
    <w:rsid w:val="00761851"/>
    <w:rsid w:val="00761C53"/>
    <w:rsid w:val="00763291"/>
    <w:rsid w:val="00764ADB"/>
    <w:rsid w:val="00775B74"/>
    <w:rsid w:val="00775B90"/>
    <w:rsid w:val="00777E5E"/>
    <w:rsid w:val="0078606F"/>
    <w:rsid w:val="00793E00"/>
    <w:rsid w:val="007A7337"/>
    <w:rsid w:val="007B2215"/>
    <w:rsid w:val="007D12F5"/>
    <w:rsid w:val="007F3BA3"/>
    <w:rsid w:val="00806B57"/>
    <w:rsid w:val="008108E3"/>
    <w:rsid w:val="008224FE"/>
    <w:rsid w:val="0087056F"/>
    <w:rsid w:val="00871903"/>
    <w:rsid w:val="0087623E"/>
    <w:rsid w:val="00876BB2"/>
    <w:rsid w:val="008F74E6"/>
    <w:rsid w:val="0091259C"/>
    <w:rsid w:val="00914A15"/>
    <w:rsid w:val="00915D08"/>
    <w:rsid w:val="00916ACE"/>
    <w:rsid w:val="009252FF"/>
    <w:rsid w:val="00936724"/>
    <w:rsid w:val="00942908"/>
    <w:rsid w:val="00946AF0"/>
    <w:rsid w:val="00950E1E"/>
    <w:rsid w:val="00957262"/>
    <w:rsid w:val="0096628E"/>
    <w:rsid w:val="009807E6"/>
    <w:rsid w:val="009924C3"/>
    <w:rsid w:val="00996B9C"/>
    <w:rsid w:val="009B0318"/>
    <w:rsid w:val="009B0EAF"/>
    <w:rsid w:val="009C0358"/>
    <w:rsid w:val="009C6DA5"/>
    <w:rsid w:val="009D3397"/>
    <w:rsid w:val="009D4480"/>
    <w:rsid w:val="009E04F5"/>
    <w:rsid w:val="009F070C"/>
    <w:rsid w:val="00A06958"/>
    <w:rsid w:val="00A11952"/>
    <w:rsid w:val="00A249E3"/>
    <w:rsid w:val="00A26929"/>
    <w:rsid w:val="00A315D3"/>
    <w:rsid w:val="00A334F6"/>
    <w:rsid w:val="00A527A2"/>
    <w:rsid w:val="00A61F6D"/>
    <w:rsid w:val="00A711A7"/>
    <w:rsid w:val="00A75F73"/>
    <w:rsid w:val="00A94BCC"/>
    <w:rsid w:val="00AA5437"/>
    <w:rsid w:val="00AB390B"/>
    <w:rsid w:val="00AB5DC2"/>
    <w:rsid w:val="00AC6FFC"/>
    <w:rsid w:val="00AD645A"/>
    <w:rsid w:val="00B0073F"/>
    <w:rsid w:val="00B114E5"/>
    <w:rsid w:val="00B13A6C"/>
    <w:rsid w:val="00B36BBE"/>
    <w:rsid w:val="00B379F2"/>
    <w:rsid w:val="00B412C0"/>
    <w:rsid w:val="00B4254B"/>
    <w:rsid w:val="00B5229F"/>
    <w:rsid w:val="00B538B0"/>
    <w:rsid w:val="00B66E47"/>
    <w:rsid w:val="00B7373D"/>
    <w:rsid w:val="00B8539A"/>
    <w:rsid w:val="00B9183D"/>
    <w:rsid w:val="00B921B1"/>
    <w:rsid w:val="00BA14EA"/>
    <w:rsid w:val="00BB05DA"/>
    <w:rsid w:val="00BB13BC"/>
    <w:rsid w:val="00BC6494"/>
    <w:rsid w:val="00BE624D"/>
    <w:rsid w:val="00BE6FF4"/>
    <w:rsid w:val="00BF7106"/>
    <w:rsid w:val="00BF71B2"/>
    <w:rsid w:val="00C000D9"/>
    <w:rsid w:val="00C046D8"/>
    <w:rsid w:val="00C16FF0"/>
    <w:rsid w:val="00C320E4"/>
    <w:rsid w:val="00C471B3"/>
    <w:rsid w:val="00C50EC0"/>
    <w:rsid w:val="00C65E81"/>
    <w:rsid w:val="00C719E4"/>
    <w:rsid w:val="00C92206"/>
    <w:rsid w:val="00CC141C"/>
    <w:rsid w:val="00CC1963"/>
    <w:rsid w:val="00CD28A6"/>
    <w:rsid w:val="00CF3942"/>
    <w:rsid w:val="00D21C3C"/>
    <w:rsid w:val="00D21C52"/>
    <w:rsid w:val="00D264CE"/>
    <w:rsid w:val="00D333AE"/>
    <w:rsid w:val="00D40C84"/>
    <w:rsid w:val="00D46D0F"/>
    <w:rsid w:val="00D5030C"/>
    <w:rsid w:val="00D60FF0"/>
    <w:rsid w:val="00D6760E"/>
    <w:rsid w:val="00D87428"/>
    <w:rsid w:val="00DA711D"/>
    <w:rsid w:val="00DC1B36"/>
    <w:rsid w:val="00DC33A3"/>
    <w:rsid w:val="00DD3E6C"/>
    <w:rsid w:val="00DE3200"/>
    <w:rsid w:val="00E00290"/>
    <w:rsid w:val="00E264D0"/>
    <w:rsid w:val="00E3292F"/>
    <w:rsid w:val="00E438AC"/>
    <w:rsid w:val="00E6106C"/>
    <w:rsid w:val="00E67FF7"/>
    <w:rsid w:val="00E92EDF"/>
    <w:rsid w:val="00E950C9"/>
    <w:rsid w:val="00EB1283"/>
    <w:rsid w:val="00EC0378"/>
    <w:rsid w:val="00EC0BF5"/>
    <w:rsid w:val="00EC0C2D"/>
    <w:rsid w:val="00EC188C"/>
    <w:rsid w:val="00EC738E"/>
    <w:rsid w:val="00ED2308"/>
    <w:rsid w:val="00ED4CF3"/>
    <w:rsid w:val="00ED77E1"/>
    <w:rsid w:val="00F27B1D"/>
    <w:rsid w:val="00F5208B"/>
    <w:rsid w:val="00F52AE4"/>
    <w:rsid w:val="00F97A34"/>
    <w:rsid w:val="00FB46B8"/>
    <w:rsid w:val="00FB7859"/>
    <w:rsid w:val="00FC02DC"/>
    <w:rsid w:val="00FC6723"/>
    <w:rsid w:val="00FD3383"/>
    <w:rsid w:val="00FD6A52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E7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C3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C3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26587B-CBE7-433B-866F-B4FBBB77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2026-07-22T12:27:00Z</dcterms:created>
  <dcterms:modified xsi:type="dcterms:W3CDTF">2026-07-22T12:27:00Z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