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B7B71" w14:textId="77777777" w:rsidR="00A75936" w:rsidRDefault="00A75936" w:rsidP="00A7593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14DFDF7" w14:textId="6BAD39A2" w:rsidR="00E85DE1" w:rsidRPr="00E85DE1" w:rsidRDefault="000C2B0F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Poczuj ducha Bożego Narodzenia </w:t>
      </w:r>
      <w:r w:rsidR="00B00A31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na Szlaku Siedmiu Kościołów Apokalipsy w </w:t>
      </w:r>
      <w:proofErr w:type="spellStart"/>
      <w:r w:rsidRPr="00B00A31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 (Turcji)</w:t>
      </w:r>
    </w:p>
    <w:p w14:paraId="246E97E8" w14:textId="77777777" w:rsidR="00E85DE1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F30E8B" w14:textId="5D671D88" w:rsidR="000C2B0F" w:rsidRPr="002C4B4C" w:rsidRDefault="000C2B0F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Według </w:t>
      </w:r>
      <w:r w:rsidR="00E85DE1"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danych </w:t>
      </w:r>
      <w:r w:rsidRPr="00B00A31">
        <w:rPr>
          <w:rFonts w:asciiTheme="minorHAnsi" w:hAnsiTheme="minorHAnsi" w:cstheme="minorHAnsi"/>
          <w:b/>
          <w:bCs/>
          <w:sz w:val="24"/>
          <w:szCs w:val="24"/>
        </w:rPr>
        <w:t>zebranych</w:t>
      </w:r>
      <w:r w:rsidR="00E85DE1"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przez Światową Organizację Turystyki Narodów Zjednoczonych </w:t>
      </w:r>
      <w:r w:rsidR="00E85DE1" w:rsidRPr="00B00A31">
        <w:rPr>
          <w:rFonts w:asciiTheme="minorHAnsi" w:hAnsiTheme="minorHAnsi" w:cstheme="minorHAnsi"/>
          <w:b/>
          <w:bCs/>
          <w:sz w:val="24"/>
          <w:szCs w:val="24"/>
        </w:rPr>
        <w:t>(UNWTO), każdego roku od 300 do 330 m</w:t>
      </w:r>
      <w:r w:rsidRPr="00B00A31">
        <w:rPr>
          <w:rFonts w:asciiTheme="minorHAnsi" w:hAnsiTheme="minorHAnsi" w:cstheme="minorHAnsi"/>
          <w:b/>
          <w:bCs/>
          <w:sz w:val="24"/>
          <w:szCs w:val="24"/>
        </w:rPr>
        <w:t>ilionów osób</w:t>
      </w:r>
      <w:r w:rsidR="00B00A31"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 decyduje się na podróże</w:t>
      </w:r>
      <w:r w:rsidR="00E85DE1"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90AF8">
        <w:rPr>
          <w:rFonts w:asciiTheme="minorHAnsi" w:hAnsiTheme="minorHAnsi" w:cstheme="minorHAnsi"/>
          <w:b/>
          <w:bCs/>
          <w:sz w:val="24"/>
          <w:szCs w:val="24"/>
        </w:rPr>
        <w:t>ze </w:t>
      </w:r>
      <w:r w:rsidRPr="00B00A31">
        <w:rPr>
          <w:rFonts w:asciiTheme="minorHAnsi" w:hAnsiTheme="minorHAnsi" w:cstheme="minorHAnsi"/>
          <w:b/>
          <w:bCs/>
          <w:sz w:val="24"/>
          <w:szCs w:val="24"/>
        </w:rPr>
        <w:t>względów religijnych i duchowych</w:t>
      </w:r>
      <w:r w:rsidR="00E85DE1" w:rsidRPr="00B00A31">
        <w:rPr>
          <w:rFonts w:asciiTheme="minorHAnsi" w:hAnsiTheme="minorHAnsi" w:cstheme="minorHAnsi"/>
          <w:b/>
          <w:bCs/>
          <w:sz w:val="24"/>
          <w:szCs w:val="24"/>
        </w:rPr>
        <w:t>, odwiedzając</w:t>
      </w:r>
      <w:r w:rsidR="00DA348F"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85DE1"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najważniejsze miejsca kultu na świecie. </w:t>
      </w:r>
      <w:r w:rsidR="00DA348F"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Turystyka religijna umożliwia pogłębianie życia duchowego poprzez udział w praktykach religijnych, pielgrzymkach i innych formach </w:t>
      </w:r>
      <w:r w:rsidR="002C4B4C" w:rsidRPr="00B00A31">
        <w:rPr>
          <w:rFonts w:asciiTheme="minorHAnsi" w:hAnsiTheme="minorHAnsi" w:cstheme="minorHAnsi"/>
          <w:b/>
          <w:bCs/>
          <w:sz w:val="24"/>
          <w:szCs w:val="24"/>
        </w:rPr>
        <w:t>podróży duchowych</w:t>
      </w:r>
      <w:r w:rsidR="00DA348F" w:rsidRPr="00B00A31">
        <w:rPr>
          <w:rFonts w:asciiTheme="minorHAnsi" w:hAnsiTheme="minorHAnsi" w:cstheme="minorHAnsi"/>
          <w:b/>
          <w:bCs/>
          <w:sz w:val="24"/>
          <w:szCs w:val="24"/>
        </w:rPr>
        <w:t>. W ostatnich latach rosnące zainteresowanie bardziej indywidualnymi doświadczeniami religijnymi wzmacnia ten segment i wskazuje na jego dalszy rozwój.</w:t>
      </w:r>
    </w:p>
    <w:p w14:paraId="1D214BA1" w14:textId="77777777" w:rsidR="00DA348F" w:rsidRDefault="00DA348F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9FA634" w14:textId="3DDCF7F3" w:rsidR="00DA348F" w:rsidRPr="00190AF8" w:rsidRDefault="004C2396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B00A31">
        <w:rPr>
          <w:rFonts w:asciiTheme="minorHAnsi" w:hAnsiTheme="minorHAnsi" w:cstheme="minorHAnsi"/>
          <w:bCs/>
          <w:sz w:val="24"/>
          <w:szCs w:val="24"/>
        </w:rPr>
        <w:t>Türkiye</w:t>
      </w:r>
      <w:proofErr w:type="spellEnd"/>
      <w:r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A348F" w:rsidRPr="00B00A31">
        <w:rPr>
          <w:rFonts w:asciiTheme="minorHAnsi" w:hAnsiTheme="minorHAnsi" w:cstheme="minorHAnsi"/>
          <w:bCs/>
          <w:sz w:val="24"/>
          <w:szCs w:val="24"/>
        </w:rPr>
        <w:t xml:space="preserve">(Turcja), która na przestrzeni wieków gościła </w:t>
      </w:r>
      <w:r w:rsidR="002C4B4C" w:rsidRPr="00B00A31">
        <w:rPr>
          <w:rFonts w:asciiTheme="minorHAnsi" w:hAnsiTheme="minorHAnsi" w:cstheme="minorHAnsi"/>
          <w:bCs/>
          <w:sz w:val="24"/>
          <w:szCs w:val="24"/>
        </w:rPr>
        <w:t xml:space="preserve">na swoim terenie </w:t>
      </w:r>
      <w:r w:rsidR="00DA348F" w:rsidRPr="00B00A31">
        <w:rPr>
          <w:rFonts w:asciiTheme="minorHAnsi" w:hAnsiTheme="minorHAnsi" w:cstheme="minorHAnsi"/>
          <w:bCs/>
          <w:sz w:val="24"/>
          <w:szCs w:val="24"/>
        </w:rPr>
        <w:t xml:space="preserve">niezliczone kultury, oferuje </w:t>
      </w:r>
      <w:r w:rsidR="002C4B4C" w:rsidRPr="00B00A31">
        <w:rPr>
          <w:rFonts w:asciiTheme="minorHAnsi" w:hAnsiTheme="minorHAnsi" w:cstheme="minorHAnsi"/>
          <w:bCs/>
          <w:sz w:val="24"/>
          <w:szCs w:val="24"/>
        </w:rPr>
        <w:t xml:space="preserve">bogactwo podróży religijnych dzięki imponującym szlakom wiary, </w:t>
      </w:r>
      <w:r w:rsidR="00DA348F" w:rsidRPr="00B00A31">
        <w:rPr>
          <w:rFonts w:asciiTheme="minorHAnsi" w:hAnsiTheme="minorHAnsi" w:cstheme="minorHAnsi"/>
          <w:bCs/>
          <w:sz w:val="24"/>
          <w:szCs w:val="24"/>
        </w:rPr>
        <w:t xml:space="preserve">zwłaszcza </w:t>
      </w:r>
      <w:r w:rsidR="00190AF8">
        <w:rPr>
          <w:rFonts w:asciiTheme="minorHAnsi" w:hAnsiTheme="minorHAnsi" w:cstheme="minorHAnsi"/>
          <w:bCs/>
          <w:sz w:val="24"/>
          <w:szCs w:val="24"/>
        </w:rPr>
        <w:t>tych </w:t>
      </w:r>
      <w:r w:rsidR="002C4B4C" w:rsidRPr="00B00A31">
        <w:rPr>
          <w:rFonts w:asciiTheme="minorHAnsi" w:hAnsiTheme="minorHAnsi" w:cstheme="minorHAnsi"/>
          <w:bCs/>
          <w:sz w:val="24"/>
          <w:szCs w:val="24"/>
        </w:rPr>
        <w:t>zakorzenionych</w:t>
      </w:r>
      <w:r w:rsidR="00DA348F" w:rsidRPr="00B00A31">
        <w:rPr>
          <w:rFonts w:asciiTheme="minorHAnsi" w:hAnsiTheme="minorHAnsi" w:cstheme="minorHAnsi"/>
          <w:bCs/>
          <w:sz w:val="24"/>
          <w:szCs w:val="24"/>
        </w:rPr>
        <w:t xml:space="preserve"> w chrześcijańskim dziedzictwie. Od İzniku, gdzie papież Le</w:t>
      </w:r>
      <w:r w:rsidR="002C4B4C" w:rsidRPr="00B00A31">
        <w:rPr>
          <w:rFonts w:asciiTheme="minorHAnsi" w:hAnsiTheme="minorHAnsi" w:cstheme="minorHAnsi"/>
          <w:bCs/>
          <w:sz w:val="24"/>
          <w:szCs w:val="24"/>
        </w:rPr>
        <w:t xml:space="preserve">on XIV odbył swoją pierwszą </w:t>
      </w:r>
      <w:r w:rsidR="00DA348F" w:rsidRPr="00B00A31">
        <w:rPr>
          <w:rFonts w:asciiTheme="minorHAnsi" w:hAnsiTheme="minorHAnsi" w:cstheme="minorHAnsi"/>
          <w:bCs/>
          <w:sz w:val="24"/>
          <w:szCs w:val="24"/>
        </w:rPr>
        <w:t>wizytę</w:t>
      </w:r>
      <w:r w:rsidR="002C4B4C" w:rsidRPr="00B00A31">
        <w:rPr>
          <w:rFonts w:asciiTheme="minorHAnsi" w:hAnsiTheme="minorHAnsi" w:cstheme="minorHAnsi"/>
          <w:bCs/>
          <w:sz w:val="24"/>
          <w:szCs w:val="24"/>
        </w:rPr>
        <w:t xml:space="preserve"> zag</w:t>
      </w:r>
      <w:r w:rsidR="002C4B4C" w:rsidRPr="00190AF8">
        <w:rPr>
          <w:rFonts w:asciiTheme="minorHAnsi" w:hAnsiTheme="minorHAnsi" w:cstheme="minorHAnsi"/>
          <w:bCs/>
          <w:sz w:val="24"/>
          <w:szCs w:val="24"/>
        </w:rPr>
        <w:t>raniczną</w:t>
      </w:r>
      <w:r w:rsidR="00DA348F" w:rsidRPr="00190AF8">
        <w:rPr>
          <w:rFonts w:asciiTheme="minorHAnsi" w:hAnsiTheme="minorHAnsi" w:cstheme="minorHAnsi"/>
          <w:bCs/>
          <w:sz w:val="24"/>
          <w:szCs w:val="24"/>
        </w:rPr>
        <w:t xml:space="preserve">, przez Kapadocję z wczesnochrześcijańskimi kościołami wykutymi w skale, aż po 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>region Antalyi</w:t>
      </w:r>
      <w:r w:rsidR="00DA348F" w:rsidRPr="00190AF8">
        <w:rPr>
          <w:rFonts w:asciiTheme="minorHAnsi" w:hAnsiTheme="minorHAnsi" w:cstheme="minorHAnsi"/>
          <w:bCs/>
          <w:sz w:val="24"/>
          <w:szCs w:val="24"/>
        </w:rPr>
        <w:t xml:space="preserve"> – gdzie znajduje się Kościół Świętego Mikołaja </w:t>
      </w:r>
      <w:r w:rsidR="00043BA4" w:rsidRPr="00190AF8">
        <w:rPr>
          <w:rFonts w:asciiTheme="minorHAnsi" w:hAnsiTheme="minorHAnsi" w:cstheme="minorHAnsi"/>
          <w:bCs/>
          <w:sz w:val="24"/>
          <w:szCs w:val="24"/>
        </w:rPr>
        <w:t>– kraj ten oferuje liczne miejsca</w:t>
      </w:r>
      <w:r w:rsidR="00DA348F" w:rsidRPr="00190AF8">
        <w:rPr>
          <w:rFonts w:asciiTheme="minorHAnsi" w:hAnsiTheme="minorHAnsi" w:cstheme="minorHAnsi"/>
          <w:bCs/>
          <w:sz w:val="24"/>
          <w:szCs w:val="24"/>
        </w:rPr>
        <w:t xml:space="preserve"> dla osób poszukujących duchowej podróży w tradycji chrześcijańskiej.</w:t>
      </w:r>
    </w:p>
    <w:p w14:paraId="68B3E122" w14:textId="77777777" w:rsidR="002C4B4C" w:rsidRPr="00190AF8" w:rsidRDefault="002C4B4C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CCF26D8" w14:textId="31A7FC25" w:rsidR="00C14B55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0AF8">
        <w:rPr>
          <w:rFonts w:asciiTheme="minorHAnsi" w:hAnsiTheme="minorHAnsi" w:cstheme="minorHAnsi"/>
          <w:bCs/>
          <w:sz w:val="24"/>
          <w:szCs w:val="24"/>
        </w:rPr>
        <w:t xml:space="preserve">Siedem Kościołów Apokalipsy, które do dziś pełnią rolę </w:t>
      </w:r>
      <w:r w:rsidR="004C2396" w:rsidRPr="00190AF8">
        <w:rPr>
          <w:rFonts w:asciiTheme="minorHAnsi" w:hAnsiTheme="minorHAnsi" w:cstheme="minorHAnsi"/>
          <w:bCs/>
          <w:sz w:val="24"/>
          <w:szCs w:val="24"/>
        </w:rPr>
        <w:t>ważnych miejsc pielgrzymkowych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 xml:space="preserve">na </w:t>
      </w:r>
      <w:r w:rsidR="00C14B55" w:rsidRPr="00190AF8">
        <w:rPr>
          <w:rFonts w:asciiTheme="minorHAnsi" w:hAnsiTheme="minorHAnsi" w:cstheme="minorHAnsi"/>
          <w:bCs/>
          <w:sz w:val="24"/>
          <w:szCs w:val="24"/>
        </w:rPr>
        <w:t xml:space="preserve">terenach 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prowincji İzmir, Manisa i </w:t>
      </w:r>
      <w:proofErr w:type="spellStart"/>
      <w:r w:rsidRPr="00190AF8">
        <w:rPr>
          <w:rFonts w:asciiTheme="minorHAnsi" w:hAnsiTheme="minorHAnsi" w:cstheme="minorHAnsi"/>
          <w:bCs/>
          <w:sz w:val="24"/>
          <w:szCs w:val="24"/>
        </w:rPr>
        <w:t>Denizli</w:t>
      </w:r>
      <w:proofErr w:type="spellEnd"/>
      <w:r w:rsidRPr="00190AF8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B00A31" w:rsidRPr="00190AF8">
        <w:rPr>
          <w:rFonts w:asciiTheme="minorHAnsi" w:hAnsiTheme="minorHAnsi" w:cstheme="minorHAnsi"/>
          <w:bCs/>
          <w:sz w:val="24"/>
          <w:szCs w:val="24"/>
        </w:rPr>
        <w:t xml:space="preserve">regionie </w:t>
      </w:r>
      <w:r w:rsidR="00C14B55" w:rsidRPr="00190AF8">
        <w:rPr>
          <w:rFonts w:asciiTheme="minorHAnsi" w:hAnsiTheme="minorHAnsi" w:cstheme="minorHAnsi"/>
          <w:bCs/>
          <w:sz w:val="24"/>
          <w:szCs w:val="24"/>
        </w:rPr>
        <w:t>Morza Egejskiego</w:t>
      </w:r>
      <w:r w:rsidR="004C2396" w:rsidRPr="00190A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>tworzy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 niezwykłą trasę do </w:t>
      </w:r>
      <w:r w:rsidR="00C14B55" w:rsidRPr="00190AF8">
        <w:rPr>
          <w:rFonts w:asciiTheme="minorHAnsi" w:hAnsiTheme="minorHAnsi" w:cstheme="minorHAnsi"/>
          <w:bCs/>
          <w:sz w:val="24"/>
          <w:szCs w:val="24"/>
        </w:rPr>
        <w:t>odwiedzenia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 w okresie 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 xml:space="preserve">Świąt </w:t>
      </w:r>
      <w:r w:rsidR="00C14B55" w:rsidRPr="00190AF8">
        <w:rPr>
          <w:rFonts w:asciiTheme="minorHAnsi" w:hAnsiTheme="minorHAnsi" w:cstheme="minorHAnsi"/>
          <w:bCs/>
          <w:sz w:val="24"/>
          <w:szCs w:val="24"/>
        </w:rPr>
        <w:t>Bożego Narodzenia. Według A</w:t>
      </w:r>
      <w:r w:rsidR="004C2396" w:rsidRPr="00190AF8">
        <w:rPr>
          <w:rFonts w:asciiTheme="minorHAnsi" w:hAnsiTheme="minorHAnsi" w:cstheme="minorHAnsi"/>
          <w:bCs/>
          <w:sz w:val="24"/>
          <w:szCs w:val="24"/>
        </w:rPr>
        <w:t>pokalipsy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 św. Jana, otrzymał on objawienie od Jezusa Chrystusa, aby napisać listy do tych starożytnych kościołów. Każdy kościół</w:t>
      </w:r>
      <w:r w:rsidR="00C14B55" w:rsidRPr="00190AF8">
        <w:rPr>
          <w:rFonts w:asciiTheme="minorHAnsi" w:hAnsiTheme="minorHAnsi" w:cstheme="minorHAnsi"/>
          <w:bCs/>
          <w:sz w:val="24"/>
          <w:szCs w:val="24"/>
        </w:rPr>
        <w:t xml:space="preserve"> i </w:t>
      </w:r>
      <w:r w:rsidR="00D15F7B" w:rsidRPr="00190AF8">
        <w:rPr>
          <w:rFonts w:asciiTheme="minorHAnsi" w:hAnsiTheme="minorHAnsi" w:cstheme="minorHAnsi"/>
          <w:bCs/>
          <w:sz w:val="24"/>
          <w:szCs w:val="24"/>
        </w:rPr>
        <w:t>jego przedstawiciele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15F7B" w:rsidRPr="00190AF8">
        <w:rPr>
          <w:rFonts w:asciiTheme="minorHAnsi" w:hAnsiTheme="minorHAnsi" w:cstheme="minorHAnsi"/>
          <w:bCs/>
          <w:sz w:val="24"/>
          <w:szCs w:val="24"/>
        </w:rPr>
        <w:t>otrzymali dokładne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 przesłanie,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 xml:space="preserve"> aby poprawić swoje</w:t>
      </w:r>
      <w:r w:rsidR="00B00A31" w:rsidRPr="00190AF8">
        <w:rPr>
          <w:rFonts w:asciiTheme="minorHAnsi" w:hAnsiTheme="minorHAnsi" w:cstheme="minorHAnsi"/>
          <w:bCs/>
          <w:sz w:val="24"/>
          <w:szCs w:val="24"/>
        </w:rPr>
        <w:t xml:space="preserve"> postępowanie</w:t>
      </w:r>
      <w:r w:rsidR="00B00A31" w:rsidRPr="00B00A31">
        <w:rPr>
          <w:rFonts w:asciiTheme="minorHAnsi" w:hAnsiTheme="minorHAnsi" w:cstheme="minorHAnsi"/>
          <w:bCs/>
          <w:sz w:val="24"/>
          <w:szCs w:val="24"/>
        </w:rPr>
        <w:t>.</w:t>
      </w:r>
    </w:p>
    <w:p w14:paraId="4F7D394F" w14:textId="77777777" w:rsidR="004C2396" w:rsidRPr="00E85DE1" w:rsidRDefault="004C2396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74E3D35" w14:textId="6278016D" w:rsidR="00E85DE1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0A31">
        <w:rPr>
          <w:rFonts w:asciiTheme="minorHAnsi" w:hAnsiTheme="minorHAnsi" w:cstheme="minorHAnsi"/>
          <w:bCs/>
          <w:sz w:val="24"/>
          <w:szCs w:val="24"/>
        </w:rPr>
        <w:t>Wzdłuż Szlaku Siedmiu Kościołów Apokalipsy zachowały się po</w:t>
      </w:r>
      <w:r w:rsidR="00190AF8">
        <w:rPr>
          <w:rFonts w:asciiTheme="minorHAnsi" w:hAnsiTheme="minorHAnsi" w:cstheme="minorHAnsi"/>
          <w:bCs/>
          <w:sz w:val="24"/>
          <w:szCs w:val="24"/>
        </w:rPr>
        <w:t>zostałości starożytnych miast i </w:t>
      </w:r>
      <w:r w:rsidRPr="00B00A31">
        <w:rPr>
          <w:rFonts w:asciiTheme="minorHAnsi" w:hAnsiTheme="minorHAnsi" w:cstheme="minorHAnsi"/>
          <w:bCs/>
          <w:sz w:val="24"/>
          <w:szCs w:val="24"/>
        </w:rPr>
        <w:t>ich świątyń, podczas gdy inne stały się integralną częścią współczesnego tureckiego życia miejskiego. Oprócz znaczenia duchowego trasa ta oferuje odwiedz</w:t>
      </w:r>
      <w:r w:rsidR="00B00A31" w:rsidRPr="00B00A31">
        <w:rPr>
          <w:rFonts w:asciiTheme="minorHAnsi" w:hAnsiTheme="minorHAnsi" w:cstheme="minorHAnsi"/>
          <w:bCs/>
          <w:sz w:val="24"/>
          <w:szCs w:val="24"/>
        </w:rPr>
        <w:t xml:space="preserve">ającym możliwość doświadczenia </w:t>
      </w:r>
      <w:r w:rsidR="00190781" w:rsidRPr="00B00A31">
        <w:rPr>
          <w:rFonts w:asciiTheme="minorHAnsi" w:hAnsiTheme="minorHAnsi" w:cstheme="minorHAnsi"/>
          <w:bCs/>
          <w:sz w:val="24"/>
          <w:szCs w:val="24"/>
        </w:rPr>
        <w:t>wyszukanego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stylu życia </w:t>
      </w:r>
      <w:r w:rsidR="00190781" w:rsidRPr="00B00A31">
        <w:rPr>
          <w:rFonts w:asciiTheme="minorHAnsi" w:hAnsiTheme="minorHAnsi" w:cstheme="minorHAnsi"/>
          <w:bCs/>
          <w:sz w:val="24"/>
          <w:szCs w:val="24"/>
        </w:rPr>
        <w:t xml:space="preserve">mieszkańców </w:t>
      </w:r>
      <w:r w:rsidRPr="00B00A31">
        <w:rPr>
          <w:rFonts w:asciiTheme="minorHAnsi" w:hAnsiTheme="minorHAnsi" w:cstheme="minorHAnsi"/>
          <w:bCs/>
          <w:sz w:val="24"/>
          <w:szCs w:val="24"/>
        </w:rPr>
        <w:t>regionu Morza Egejskiego, bogatego dzi</w:t>
      </w:r>
      <w:r w:rsidR="00190781" w:rsidRPr="00B00A31">
        <w:rPr>
          <w:rFonts w:asciiTheme="minorHAnsi" w:hAnsiTheme="minorHAnsi" w:cstheme="minorHAnsi"/>
          <w:bCs/>
          <w:sz w:val="24"/>
          <w:szCs w:val="24"/>
        </w:rPr>
        <w:t xml:space="preserve">edzictwa kulturowego, </w:t>
      </w:r>
      <w:r w:rsidR="00E74287" w:rsidRPr="00B00A31">
        <w:rPr>
          <w:rFonts w:asciiTheme="minorHAnsi" w:hAnsiTheme="minorHAnsi" w:cstheme="minorHAnsi"/>
          <w:bCs/>
          <w:sz w:val="24"/>
          <w:szCs w:val="24"/>
        </w:rPr>
        <w:t>malowniczych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krajo</w:t>
      </w:r>
      <w:r w:rsidR="00190781" w:rsidRPr="00B00A31">
        <w:rPr>
          <w:rFonts w:asciiTheme="minorHAnsi" w:hAnsiTheme="minorHAnsi" w:cstheme="minorHAnsi"/>
          <w:bCs/>
          <w:sz w:val="24"/>
          <w:szCs w:val="24"/>
        </w:rPr>
        <w:t xml:space="preserve">brazów oraz </w:t>
      </w:r>
      <w:r w:rsidR="00E74287" w:rsidRPr="00B00A31">
        <w:rPr>
          <w:rFonts w:asciiTheme="minorHAnsi" w:hAnsiTheme="minorHAnsi" w:cstheme="minorHAnsi"/>
          <w:bCs/>
          <w:sz w:val="24"/>
          <w:szCs w:val="24"/>
        </w:rPr>
        <w:t xml:space="preserve">wyjątkowych </w:t>
      </w:r>
      <w:r w:rsidRPr="00B00A31">
        <w:rPr>
          <w:rFonts w:asciiTheme="minorHAnsi" w:hAnsiTheme="minorHAnsi" w:cstheme="minorHAnsi"/>
          <w:bCs/>
          <w:sz w:val="24"/>
          <w:szCs w:val="24"/>
        </w:rPr>
        <w:t>tradycji kulinarnych.</w:t>
      </w:r>
    </w:p>
    <w:p w14:paraId="66628B8A" w14:textId="77777777" w:rsidR="00B00A31" w:rsidRDefault="00B00A3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5B2FA1" w14:textId="41410E7B" w:rsidR="00E85DE1" w:rsidRPr="00E74287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4287">
        <w:rPr>
          <w:rFonts w:asciiTheme="minorHAnsi" w:hAnsiTheme="minorHAnsi" w:cstheme="minorHAnsi"/>
          <w:b/>
          <w:bCs/>
          <w:sz w:val="24"/>
          <w:szCs w:val="24"/>
        </w:rPr>
        <w:t>Śladami chrześci</w:t>
      </w:r>
      <w:r w:rsidR="00E74287">
        <w:rPr>
          <w:rFonts w:asciiTheme="minorHAnsi" w:hAnsiTheme="minorHAnsi" w:cstheme="minorHAnsi"/>
          <w:b/>
          <w:bCs/>
          <w:sz w:val="24"/>
          <w:szCs w:val="24"/>
        </w:rPr>
        <w:t>jań</w:t>
      </w:r>
      <w:r w:rsidR="00CF066C">
        <w:rPr>
          <w:rFonts w:asciiTheme="minorHAnsi" w:hAnsiTheme="minorHAnsi" w:cstheme="minorHAnsi"/>
          <w:b/>
          <w:bCs/>
          <w:sz w:val="24"/>
          <w:szCs w:val="24"/>
        </w:rPr>
        <w:t>skiego dziedzictwa w prowincji I</w:t>
      </w:r>
      <w:r w:rsidR="00E74287">
        <w:rPr>
          <w:rFonts w:asciiTheme="minorHAnsi" w:hAnsiTheme="minorHAnsi" w:cstheme="minorHAnsi"/>
          <w:b/>
          <w:bCs/>
          <w:sz w:val="24"/>
          <w:szCs w:val="24"/>
        </w:rPr>
        <w:t>zmir</w:t>
      </w:r>
    </w:p>
    <w:p w14:paraId="7246625D" w14:textId="5D651C9B" w:rsidR="00E85DE1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90AF8">
        <w:rPr>
          <w:rFonts w:asciiTheme="minorHAnsi" w:hAnsiTheme="minorHAnsi" w:cstheme="minorHAnsi"/>
          <w:bCs/>
          <w:sz w:val="24"/>
          <w:szCs w:val="24"/>
        </w:rPr>
        <w:t xml:space="preserve">Swoją duchową podróż możesz rozpocząć </w:t>
      </w:r>
      <w:r w:rsidR="00322D26" w:rsidRPr="00190AF8">
        <w:rPr>
          <w:rFonts w:asciiTheme="minorHAnsi" w:hAnsiTheme="minorHAnsi" w:cstheme="minorHAnsi"/>
          <w:bCs/>
          <w:sz w:val="24"/>
          <w:szCs w:val="24"/>
        </w:rPr>
        <w:t xml:space="preserve">od wpisanego 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na Listę Światowego Dziedzictwa UNESCO </w:t>
      </w:r>
      <w:r w:rsidR="00322D26" w:rsidRPr="00190AF8">
        <w:rPr>
          <w:rFonts w:asciiTheme="minorHAnsi" w:hAnsiTheme="minorHAnsi" w:cstheme="minorHAnsi"/>
          <w:bCs/>
          <w:sz w:val="24"/>
          <w:szCs w:val="24"/>
        </w:rPr>
        <w:t>Efezu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 w 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>prow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>i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>n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>cji</w:t>
      </w:r>
      <w:r w:rsidR="00A828A9" w:rsidRPr="00190AF8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zmir </w:t>
      </w:r>
      <w:r w:rsidRPr="00190AF8">
        <w:rPr>
          <w:rFonts w:asciiTheme="minorHAnsi" w:hAnsiTheme="minorHAnsi" w:cstheme="minorHAnsi"/>
          <w:bCs/>
          <w:sz w:val="24"/>
          <w:szCs w:val="24"/>
        </w:rPr>
        <w:t>–</w:t>
      </w:r>
      <w:r w:rsidR="00B00A31" w:rsidRPr="00190A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22D26" w:rsidRPr="00190AF8">
        <w:rPr>
          <w:rFonts w:asciiTheme="minorHAnsi" w:hAnsiTheme="minorHAnsi" w:cstheme="minorHAnsi"/>
          <w:bCs/>
          <w:sz w:val="24"/>
          <w:szCs w:val="24"/>
        </w:rPr>
        <w:t>perły tureckiego regionu Morza Egejskiego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322D26" w:rsidRPr="00190AF8">
        <w:rPr>
          <w:rFonts w:asciiTheme="minorHAnsi" w:hAnsiTheme="minorHAnsi" w:cstheme="minorHAnsi"/>
          <w:bCs/>
          <w:sz w:val="24"/>
          <w:szCs w:val="24"/>
        </w:rPr>
        <w:t xml:space="preserve">Uważane </w:t>
      </w:r>
      <w:r w:rsidR="00322D26" w:rsidRPr="00190AF8">
        <w:rPr>
          <w:rFonts w:asciiTheme="minorHAnsi" w:hAnsiTheme="minorHAnsi" w:cstheme="minorHAnsi"/>
          <w:bCs/>
          <w:sz w:val="24"/>
          <w:szCs w:val="24"/>
        </w:rPr>
        <w:lastRenderedPageBreak/>
        <w:t>za</w:t>
      </w:r>
      <w:r w:rsidR="00190AF8">
        <w:rPr>
          <w:rFonts w:asciiTheme="minorHAnsi" w:hAnsiTheme="minorHAnsi" w:cstheme="minorHAnsi"/>
          <w:bCs/>
          <w:sz w:val="24"/>
          <w:szCs w:val="24"/>
        </w:rPr>
        <w:t> 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jedno z </w:t>
      </w:r>
      <w:r w:rsidR="00322D26" w:rsidRPr="00190AF8">
        <w:rPr>
          <w:rFonts w:asciiTheme="minorHAnsi" w:hAnsiTheme="minorHAnsi" w:cstheme="minorHAnsi"/>
          <w:bCs/>
          <w:sz w:val="24"/>
          <w:szCs w:val="24"/>
        </w:rPr>
        <w:t>najbardziej znaczących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 miast</w:t>
      </w:r>
      <w:r w:rsidR="004563FB" w:rsidRPr="00190AF8">
        <w:rPr>
          <w:rFonts w:asciiTheme="minorHAnsi" w:hAnsiTheme="minorHAnsi" w:cstheme="minorHAnsi"/>
          <w:bCs/>
          <w:sz w:val="24"/>
          <w:szCs w:val="24"/>
        </w:rPr>
        <w:t xml:space="preserve"> starożytnego Rzymu, 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posiadało silną wspólnotę chrześcijańską, a z czasem religia ta stała się dominującym wyznaniem miasta. Uważa się również, że właśnie tutaj </w:t>
      </w:r>
      <w:r w:rsidR="00844812" w:rsidRPr="00190AF8">
        <w:rPr>
          <w:rFonts w:asciiTheme="minorHAnsi" w:hAnsiTheme="minorHAnsi" w:cstheme="minorHAnsi"/>
          <w:bCs/>
          <w:sz w:val="24"/>
          <w:szCs w:val="24"/>
        </w:rPr>
        <w:t>Maryja spędziła swoje ostat</w:t>
      </w:r>
      <w:bookmarkStart w:id="0" w:name="_GoBack"/>
      <w:bookmarkEnd w:id="0"/>
      <w:r w:rsidR="00844812" w:rsidRPr="00190AF8">
        <w:rPr>
          <w:rFonts w:asciiTheme="minorHAnsi" w:hAnsiTheme="minorHAnsi" w:cstheme="minorHAnsi"/>
          <w:bCs/>
          <w:sz w:val="24"/>
          <w:szCs w:val="24"/>
        </w:rPr>
        <w:t>nie lata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. Podczas wizyty warto zobaczyć także inne niezwykle </w:t>
      </w:r>
      <w:r w:rsidR="00E375F3" w:rsidRPr="00190AF8">
        <w:rPr>
          <w:rFonts w:asciiTheme="minorHAnsi" w:hAnsiTheme="minorHAnsi" w:cstheme="minorHAnsi"/>
          <w:bCs/>
          <w:sz w:val="24"/>
          <w:szCs w:val="24"/>
        </w:rPr>
        <w:t>istotne miejsca, takie jak Dom Najświętszej Maryi Panny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, Bazylikę św. Jana wzniesioną w okresie </w:t>
      </w:r>
      <w:proofErr w:type="spellStart"/>
      <w:r w:rsidR="00E74287" w:rsidRPr="00190AF8">
        <w:rPr>
          <w:rFonts w:asciiTheme="minorHAnsi" w:hAnsiTheme="minorHAnsi" w:cstheme="minorHAnsi"/>
          <w:bCs/>
          <w:sz w:val="24"/>
          <w:szCs w:val="24"/>
        </w:rPr>
        <w:t>wschodniorzymskim</w:t>
      </w:r>
      <w:proofErr w:type="spellEnd"/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 nad miejs</w:t>
      </w:r>
      <w:r w:rsidR="00190AF8">
        <w:rPr>
          <w:rFonts w:asciiTheme="minorHAnsi" w:hAnsiTheme="minorHAnsi" w:cstheme="minorHAnsi"/>
          <w:bCs/>
          <w:sz w:val="24"/>
          <w:szCs w:val="24"/>
        </w:rPr>
        <w:t>cem pochówku apostoła oraz 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>Jaskinię Siedmiu Śpiących.</w:t>
      </w:r>
    </w:p>
    <w:p w14:paraId="00505075" w14:textId="77777777" w:rsidR="00322D26" w:rsidRDefault="00322D26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1388F16" w14:textId="003E6D8F" w:rsidR="00E85DE1" w:rsidRDefault="00E375F3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="00E85DE1" w:rsidRPr="00E85DE1">
        <w:rPr>
          <w:rFonts w:asciiTheme="minorHAnsi" w:hAnsiTheme="minorHAnsi" w:cstheme="minorHAnsi"/>
          <w:bCs/>
          <w:sz w:val="24"/>
          <w:szCs w:val="24"/>
        </w:rPr>
        <w:t xml:space="preserve">rugim przystankiem w </w:t>
      </w:r>
      <w:r w:rsidR="002D59E5">
        <w:rPr>
          <w:rFonts w:asciiTheme="minorHAnsi" w:hAnsiTheme="minorHAnsi" w:cstheme="minorHAnsi"/>
          <w:bCs/>
          <w:sz w:val="24"/>
          <w:szCs w:val="24"/>
        </w:rPr>
        <w:t>prowincji I</w:t>
      </w:r>
      <w:r w:rsidR="00E74287">
        <w:rPr>
          <w:rFonts w:asciiTheme="minorHAnsi" w:hAnsiTheme="minorHAnsi" w:cstheme="minorHAnsi"/>
          <w:bCs/>
          <w:sz w:val="24"/>
          <w:szCs w:val="24"/>
        </w:rPr>
        <w:t>zmir wartym odwiedzenia</w:t>
      </w:r>
      <w:r w:rsidR="00E85DE1" w:rsidRPr="00E85DE1">
        <w:rPr>
          <w:rFonts w:asciiTheme="minorHAnsi" w:hAnsiTheme="minorHAnsi" w:cstheme="minorHAnsi"/>
          <w:bCs/>
          <w:sz w:val="24"/>
          <w:szCs w:val="24"/>
        </w:rPr>
        <w:t xml:space="preserve"> jest Smyrna – potężne i bogate starożytne </w:t>
      </w:r>
      <w:r w:rsidR="00E85DE1" w:rsidRPr="00B00A31">
        <w:rPr>
          <w:rFonts w:asciiTheme="minorHAnsi" w:hAnsiTheme="minorHAnsi" w:cstheme="minorHAnsi"/>
          <w:bCs/>
          <w:sz w:val="24"/>
          <w:szCs w:val="24"/>
        </w:rPr>
        <w:t xml:space="preserve">miasto, </w:t>
      </w:r>
      <w:r w:rsidR="0050643C" w:rsidRPr="00B00A31">
        <w:rPr>
          <w:rFonts w:asciiTheme="minorHAnsi" w:hAnsiTheme="minorHAnsi" w:cstheme="minorHAnsi"/>
          <w:bCs/>
          <w:sz w:val="24"/>
          <w:szCs w:val="24"/>
        </w:rPr>
        <w:t>które często rywalizowało</w:t>
      </w:r>
      <w:r w:rsidR="00E85DE1" w:rsidRPr="00B00A31">
        <w:rPr>
          <w:rFonts w:asciiTheme="minorHAnsi" w:hAnsiTheme="minorHAnsi" w:cstheme="minorHAnsi"/>
          <w:bCs/>
          <w:sz w:val="24"/>
          <w:szCs w:val="24"/>
        </w:rPr>
        <w:t xml:space="preserve"> z Efezem. Choć </w:t>
      </w:r>
      <w:r w:rsidR="002D59E5" w:rsidRPr="00190AF8">
        <w:rPr>
          <w:rFonts w:asciiTheme="minorHAnsi" w:hAnsiTheme="minorHAnsi" w:cstheme="minorHAnsi"/>
          <w:bCs/>
          <w:sz w:val="24"/>
          <w:szCs w:val="24"/>
        </w:rPr>
        <w:t>obecnie</w:t>
      </w:r>
      <w:r w:rsidR="00E74287" w:rsidRPr="00B00A3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90AF8">
        <w:rPr>
          <w:rFonts w:asciiTheme="minorHAnsi" w:hAnsiTheme="minorHAnsi" w:cstheme="minorHAnsi"/>
          <w:bCs/>
          <w:sz w:val="24"/>
          <w:szCs w:val="24"/>
        </w:rPr>
        <w:t>starożytna Smyrna w </w:t>
      </w:r>
      <w:r w:rsidR="00E85DE1" w:rsidRPr="00B00A31">
        <w:rPr>
          <w:rFonts w:asciiTheme="minorHAnsi" w:hAnsiTheme="minorHAnsi" w:cstheme="minorHAnsi"/>
          <w:bCs/>
          <w:sz w:val="24"/>
          <w:szCs w:val="24"/>
        </w:rPr>
        <w:t xml:space="preserve">dużej mierze </w:t>
      </w:r>
      <w:r w:rsidR="0050643C" w:rsidRPr="00B00A31">
        <w:rPr>
          <w:rFonts w:asciiTheme="minorHAnsi" w:hAnsiTheme="minorHAnsi" w:cstheme="minorHAnsi"/>
          <w:bCs/>
          <w:sz w:val="24"/>
          <w:szCs w:val="24"/>
        </w:rPr>
        <w:t>została wchłonięta przez dzisiejszy Izmir</w:t>
      </w:r>
      <w:r w:rsidR="00E85DE1" w:rsidRPr="00B00A31">
        <w:rPr>
          <w:rFonts w:asciiTheme="minorHAnsi" w:hAnsiTheme="minorHAnsi" w:cstheme="minorHAnsi"/>
          <w:bCs/>
          <w:sz w:val="24"/>
          <w:szCs w:val="24"/>
        </w:rPr>
        <w:t>,</w:t>
      </w:r>
      <w:r w:rsidR="00DC0960" w:rsidRPr="00B00A31">
        <w:rPr>
          <w:rFonts w:asciiTheme="minorHAnsi" w:hAnsiTheme="minorHAnsi" w:cstheme="minorHAnsi"/>
          <w:bCs/>
          <w:sz w:val="24"/>
          <w:szCs w:val="24"/>
        </w:rPr>
        <w:t xml:space="preserve"> jej agorę nadal można zobaczyć</w:t>
      </w:r>
      <w:r w:rsidR="00190AF8">
        <w:rPr>
          <w:rFonts w:asciiTheme="minorHAnsi" w:hAnsiTheme="minorHAnsi" w:cstheme="minorHAnsi"/>
          <w:bCs/>
          <w:sz w:val="24"/>
          <w:szCs w:val="24"/>
        </w:rPr>
        <w:t xml:space="preserve"> w </w:t>
      </w:r>
      <w:r w:rsidR="00E85DE1" w:rsidRPr="00B00A31">
        <w:rPr>
          <w:rFonts w:asciiTheme="minorHAnsi" w:hAnsiTheme="minorHAnsi" w:cstheme="minorHAnsi"/>
          <w:bCs/>
          <w:sz w:val="24"/>
          <w:szCs w:val="24"/>
        </w:rPr>
        <w:t xml:space="preserve">dzielnicy </w:t>
      </w:r>
      <w:proofErr w:type="spellStart"/>
      <w:r w:rsidR="00E85DE1" w:rsidRPr="00B00A31">
        <w:rPr>
          <w:rFonts w:asciiTheme="minorHAnsi" w:hAnsiTheme="minorHAnsi" w:cstheme="minorHAnsi"/>
          <w:bCs/>
          <w:sz w:val="24"/>
          <w:szCs w:val="24"/>
        </w:rPr>
        <w:t>Kemeraltı</w:t>
      </w:r>
      <w:proofErr w:type="spellEnd"/>
      <w:r w:rsidR="00E85DE1" w:rsidRPr="00B00A31">
        <w:rPr>
          <w:rFonts w:asciiTheme="minorHAnsi" w:hAnsiTheme="minorHAnsi" w:cstheme="minorHAnsi"/>
          <w:bCs/>
          <w:sz w:val="24"/>
          <w:szCs w:val="24"/>
        </w:rPr>
        <w:t xml:space="preserve">, a artefakty z tego terenu prezentowane są w </w:t>
      </w:r>
      <w:r w:rsidR="00DC0960" w:rsidRPr="00B00A31">
        <w:rPr>
          <w:rFonts w:asciiTheme="minorHAnsi" w:hAnsiTheme="minorHAnsi" w:cstheme="minorHAnsi"/>
          <w:bCs/>
          <w:sz w:val="24"/>
          <w:szCs w:val="24"/>
        </w:rPr>
        <w:t>Muzeum Archeologicznym w I</w:t>
      </w:r>
      <w:r w:rsidR="00E85DE1" w:rsidRPr="00B00A31">
        <w:rPr>
          <w:rFonts w:asciiTheme="minorHAnsi" w:hAnsiTheme="minorHAnsi" w:cstheme="minorHAnsi"/>
          <w:bCs/>
          <w:sz w:val="24"/>
          <w:szCs w:val="24"/>
        </w:rPr>
        <w:t>zmirze. O</w:t>
      </w:r>
      <w:r w:rsidR="006F15C1" w:rsidRPr="00B00A31">
        <w:rPr>
          <w:rFonts w:asciiTheme="minorHAnsi" w:hAnsiTheme="minorHAnsi" w:cstheme="minorHAnsi"/>
          <w:bCs/>
          <w:sz w:val="24"/>
          <w:szCs w:val="24"/>
        </w:rPr>
        <w:t>statnim punktem wizyty w tym regionie</w:t>
      </w:r>
      <w:r w:rsidR="00E85DE1" w:rsidRPr="00B00A31">
        <w:rPr>
          <w:rFonts w:asciiTheme="minorHAnsi" w:hAnsiTheme="minorHAnsi" w:cstheme="minorHAnsi"/>
          <w:bCs/>
          <w:sz w:val="24"/>
          <w:szCs w:val="24"/>
        </w:rPr>
        <w:t xml:space="preserve"> jest wpisany na Listę Światowego Dziedzictwa UNESCO Pergamon. Był on imponującym centrum cywilizacyjnym, w którym wynaleziono pergamin </w:t>
      </w:r>
      <w:r w:rsidR="00E85DE1" w:rsidRPr="00190AF8">
        <w:rPr>
          <w:rFonts w:asciiTheme="minorHAnsi" w:hAnsiTheme="minorHAnsi" w:cstheme="minorHAnsi"/>
          <w:bCs/>
          <w:sz w:val="24"/>
          <w:szCs w:val="24"/>
        </w:rPr>
        <w:t>oraz utworzono bibliotekę ustępującą jedynie Bibliotece Aleksandryjski</w:t>
      </w:r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ej, a także </w:t>
      </w:r>
      <w:r w:rsidR="002D59E5" w:rsidRPr="00190AF8">
        <w:rPr>
          <w:rFonts w:asciiTheme="minorHAnsi" w:hAnsiTheme="minorHAnsi" w:cstheme="minorHAnsi"/>
          <w:bCs/>
          <w:sz w:val="24"/>
          <w:szCs w:val="24"/>
        </w:rPr>
        <w:t xml:space="preserve">zbudowano </w:t>
      </w:r>
      <w:proofErr w:type="spellStart"/>
      <w:r w:rsidR="00E74287" w:rsidRPr="00190AF8">
        <w:rPr>
          <w:rFonts w:asciiTheme="minorHAnsi" w:hAnsiTheme="minorHAnsi" w:cstheme="minorHAnsi"/>
          <w:bCs/>
          <w:sz w:val="24"/>
          <w:szCs w:val="24"/>
        </w:rPr>
        <w:t>Asklepiejon</w:t>
      </w:r>
      <w:proofErr w:type="spellEnd"/>
      <w:r w:rsidR="00E74287" w:rsidRPr="00190AF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00A31" w:rsidRPr="00190AF8">
        <w:rPr>
          <w:rFonts w:asciiTheme="minorHAnsi" w:hAnsiTheme="minorHAnsi" w:cstheme="minorHAnsi"/>
          <w:bCs/>
          <w:sz w:val="24"/>
          <w:szCs w:val="24"/>
        </w:rPr>
        <w:t xml:space="preserve">jedno z największych </w:t>
      </w:r>
      <w:r w:rsidR="006F15C1" w:rsidRPr="00190AF8">
        <w:rPr>
          <w:rFonts w:asciiTheme="minorHAnsi" w:hAnsiTheme="minorHAnsi" w:cstheme="minorHAnsi"/>
          <w:bCs/>
          <w:sz w:val="24"/>
          <w:szCs w:val="24"/>
        </w:rPr>
        <w:t>ośrodków</w:t>
      </w:r>
      <w:r w:rsidR="00E85DE1" w:rsidRPr="00190AF8">
        <w:rPr>
          <w:rFonts w:asciiTheme="minorHAnsi" w:hAnsiTheme="minorHAnsi" w:cstheme="minorHAnsi"/>
          <w:bCs/>
          <w:sz w:val="24"/>
          <w:szCs w:val="24"/>
        </w:rPr>
        <w:t xml:space="preserve"> leczniczych starożytnego świata. Nie można </w:t>
      </w:r>
      <w:r w:rsidR="002D59E5" w:rsidRPr="00190AF8">
        <w:rPr>
          <w:rFonts w:asciiTheme="minorHAnsi" w:hAnsiTheme="minorHAnsi" w:cstheme="minorHAnsi"/>
          <w:bCs/>
          <w:sz w:val="24"/>
          <w:szCs w:val="24"/>
        </w:rPr>
        <w:t xml:space="preserve">też </w:t>
      </w:r>
      <w:r w:rsidR="00E85DE1" w:rsidRPr="00190AF8">
        <w:rPr>
          <w:rFonts w:asciiTheme="minorHAnsi" w:hAnsiTheme="minorHAnsi" w:cstheme="minorHAnsi"/>
          <w:bCs/>
          <w:sz w:val="24"/>
          <w:szCs w:val="24"/>
        </w:rPr>
        <w:t xml:space="preserve">pominąć Świątyni </w:t>
      </w:r>
      <w:proofErr w:type="spellStart"/>
      <w:r w:rsidR="00E85DE1" w:rsidRPr="00190AF8">
        <w:rPr>
          <w:rFonts w:asciiTheme="minorHAnsi" w:hAnsiTheme="minorHAnsi" w:cstheme="minorHAnsi"/>
          <w:bCs/>
          <w:sz w:val="24"/>
          <w:szCs w:val="24"/>
        </w:rPr>
        <w:t>Serapisa</w:t>
      </w:r>
      <w:proofErr w:type="spellEnd"/>
      <w:r w:rsidR="00E85DE1" w:rsidRPr="00190AF8">
        <w:rPr>
          <w:rFonts w:asciiTheme="minorHAnsi" w:hAnsiTheme="minorHAnsi" w:cstheme="minorHAnsi"/>
          <w:bCs/>
          <w:sz w:val="24"/>
          <w:szCs w:val="24"/>
        </w:rPr>
        <w:t xml:space="preserve">, znanej </w:t>
      </w:r>
      <w:proofErr w:type="gramStart"/>
      <w:r w:rsidR="00E85DE1" w:rsidRPr="00190AF8">
        <w:rPr>
          <w:rFonts w:asciiTheme="minorHAnsi" w:hAnsiTheme="minorHAnsi" w:cstheme="minorHAnsi"/>
          <w:bCs/>
          <w:sz w:val="24"/>
          <w:szCs w:val="24"/>
        </w:rPr>
        <w:t>również jako</w:t>
      </w:r>
      <w:proofErr w:type="gramEnd"/>
      <w:r w:rsidR="00E85DE1" w:rsidRPr="00190AF8">
        <w:rPr>
          <w:rFonts w:asciiTheme="minorHAnsi" w:hAnsiTheme="minorHAnsi" w:cstheme="minorHAnsi"/>
          <w:bCs/>
          <w:sz w:val="24"/>
          <w:szCs w:val="24"/>
        </w:rPr>
        <w:t xml:space="preserve"> „Czerwona Baz</w:t>
      </w:r>
      <w:r w:rsidR="00B00A31" w:rsidRPr="00190AF8">
        <w:rPr>
          <w:rFonts w:asciiTheme="minorHAnsi" w:hAnsiTheme="minorHAnsi" w:cstheme="minorHAnsi"/>
          <w:bCs/>
          <w:sz w:val="24"/>
          <w:szCs w:val="24"/>
        </w:rPr>
        <w:t>ylika”</w:t>
      </w:r>
      <w:r w:rsidR="00E85DE1" w:rsidRPr="00190AF8">
        <w:rPr>
          <w:rFonts w:asciiTheme="minorHAnsi" w:hAnsiTheme="minorHAnsi" w:cstheme="minorHAnsi"/>
          <w:bCs/>
          <w:sz w:val="24"/>
          <w:szCs w:val="24"/>
        </w:rPr>
        <w:t xml:space="preserve"> oraz Muzeum </w:t>
      </w:r>
      <w:r w:rsidR="006F15C1" w:rsidRPr="00190AF8">
        <w:rPr>
          <w:rFonts w:asciiTheme="minorHAnsi" w:hAnsiTheme="minorHAnsi" w:cstheme="minorHAnsi"/>
          <w:bCs/>
          <w:sz w:val="24"/>
          <w:szCs w:val="24"/>
        </w:rPr>
        <w:t xml:space="preserve">w </w:t>
      </w:r>
      <w:proofErr w:type="spellStart"/>
      <w:r w:rsidR="006F15C1" w:rsidRPr="00190AF8">
        <w:rPr>
          <w:rFonts w:asciiTheme="minorHAnsi" w:hAnsiTheme="minorHAnsi" w:cstheme="minorHAnsi"/>
          <w:bCs/>
          <w:sz w:val="24"/>
          <w:szCs w:val="24"/>
        </w:rPr>
        <w:t>Bergamie</w:t>
      </w:r>
      <w:proofErr w:type="spellEnd"/>
      <w:r w:rsidR="00E85DE1" w:rsidRPr="00B00A31">
        <w:rPr>
          <w:rFonts w:asciiTheme="minorHAnsi" w:hAnsiTheme="minorHAnsi" w:cstheme="minorHAnsi"/>
          <w:bCs/>
          <w:sz w:val="24"/>
          <w:szCs w:val="24"/>
        </w:rPr>
        <w:t>.</w:t>
      </w:r>
    </w:p>
    <w:p w14:paraId="2B27468B" w14:textId="77777777" w:rsidR="00E85DE1" w:rsidRPr="00E85DE1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0D05F5E" w14:textId="0D91578F" w:rsidR="00E85DE1" w:rsidRPr="00E74287" w:rsidRDefault="00E74287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00A31">
        <w:rPr>
          <w:rFonts w:asciiTheme="minorHAnsi" w:hAnsiTheme="minorHAnsi" w:cstheme="minorHAnsi"/>
          <w:b/>
          <w:bCs/>
          <w:sz w:val="24"/>
          <w:szCs w:val="24"/>
        </w:rPr>
        <w:t xml:space="preserve">Święte sanktuaria w </w:t>
      </w:r>
      <w:r w:rsidR="00B301C5" w:rsidRPr="00B00A31">
        <w:rPr>
          <w:rFonts w:asciiTheme="minorHAnsi" w:hAnsiTheme="minorHAnsi" w:cstheme="minorHAnsi"/>
          <w:b/>
          <w:bCs/>
          <w:sz w:val="24"/>
          <w:szCs w:val="24"/>
        </w:rPr>
        <w:t>prowincji Manisa</w:t>
      </w:r>
    </w:p>
    <w:p w14:paraId="56B8BBB6" w14:textId="7E857364" w:rsidR="00E85DE1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85DE1">
        <w:rPr>
          <w:rFonts w:asciiTheme="minorHAnsi" w:hAnsiTheme="minorHAnsi" w:cstheme="minorHAnsi"/>
          <w:bCs/>
          <w:sz w:val="24"/>
          <w:szCs w:val="24"/>
        </w:rPr>
        <w:t xml:space="preserve">Kolejnym </w:t>
      </w:r>
      <w:r w:rsidR="009B254A" w:rsidRPr="00B00A31">
        <w:rPr>
          <w:rFonts w:asciiTheme="minorHAnsi" w:hAnsiTheme="minorHAnsi" w:cstheme="minorHAnsi"/>
          <w:bCs/>
          <w:sz w:val="24"/>
          <w:szCs w:val="24"/>
        </w:rPr>
        <w:t>celem</w:t>
      </w:r>
      <w:r w:rsidR="00E74287" w:rsidRPr="00B00A3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B254A" w:rsidRPr="00B00A31">
        <w:rPr>
          <w:rFonts w:asciiTheme="minorHAnsi" w:hAnsiTheme="minorHAnsi" w:cstheme="minorHAnsi"/>
          <w:bCs/>
          <w:sz w:val="24"/>
          <w:szCs w:val="24"/>
        </w:rPr>
        <w:t>wartym</w:t>
      </w:r>
      <w:r w:rsidR="00E74287" w:rsidRPr="00B00A31">
        <w:rPr>
          <w:rFonts w:asciiTheme="minorHAnsi" w:hAnsiTheme="minorHAnsi" w:cstheme="minorHAnsi"/>
          <w:bCs/>
          <w:sz w:val="24"/>
          <w:szCs w:val="24"/>
        </w:rPr>
        <w:t xml:space="preserve"> zobaczenia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na Szlaku Siedmiu Kościołów Apokalipsy </w:t>
      </w:r>
      <w:r w:rsidR="00E74287" w:rsidRPr="00B00A31">
        <w:rPr>
          <w:rFonts w:asciiTheme="minorHAnsi" w:hAnsiTheme="minorHAnsi" w:cstheme="minorHAnsi"/>
          <w:bCs/>
          <w:sz w:val="24"/>
          <w:szCs w:val="24"/>
        </w:rPr>
        <w:t>jest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sąsiednie miasto Manisa</w:t>
      </w:r>
      <w:r w:rsidR="00EF0B90" w:rsidRPr="00B00A31">
        <w:rPr>
          <w:rFonts w:asciiTheme="minorHAnsi" w:hAnsiTheme="minorHAnsi" w:cstheme="minorHAnsi"/>
          <w:bCs/>
          <w:sz w:val="24"/>
          <w:szCs w:val="24"/>
        </w:rPr>
        <w:t xml:space="preserve"> i jego okolice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. Podobnie jak </w:t>
      </w:r>
      <w:r w:rsidR="009B254A" w:rsidRPr="00B00A31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EF0B90" w:rsidRPr="00B00A31">
        <w:rPr>
          <w:rFonts w:asciiTheme="minorHAnsi" w:hAnsiTheme="minorHAnsi" w:cstheme="minorHAnsi"/>
          <w:bCs/>
          <w:sz w:val="24"/>
          <w:szCs w:val="24"/>
        </w:rPr>
        <w:t>regionie I</w:t>
      </w:r>
      <w:r w:rsidRPr="00B00A31">
        <w:rPr>
          <w:rFonts w:asciiTheme="minorHAnsi" w:hAnsiTheme="minorHAnsi" w:cstheme="minorHAnsi"/>
          <w:bCs/>
          <w:sz w:val="24"/>
          <w:szCs w:val="24"/>
        </w:rPr>
        <w:t>zmir</w:t>
      </w:r>
      <w:r w:rsidR="00EF0B90" w:rsidRPr="00B00A31">
        <w:rPr>
          <w:rFonts w:asciiTheme="minorHAnsi" w:hAnsiTheme="minorHAnsi" w:cstheme="minorHAnsi"/>
          <w:bCs/>
          <w:sz w:val="24"/>
          <w:szCs w:val="24"/>
        </w:rPr>
        <w:t>u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90AF8">
        <w:rPr>
          <w:rFonts w:asciiTheme="minorHAnsi" w:hAnsiTheme="minorHAnsi" w:cstheme="minorHAnsi"/>
          <w:bCs/>
          <w:sz w:val="24"/>
          <w:szCs w:val="24"/>
        </w:rPr>
        <w:t>znajdują się tu trzy miejsca o </w:t>
      </w:r>
      <w:r w:rsidR="009B254A" w:rsidRPr="00B00A31">
        <w:rPr>
          <w:rFonts w:asciiTheme="minorHAnsi" w:hAnsiTheme="minorHAnsi" w:cstheme="minorHAnsi"/>
          <w:bCs/>
          <w:sz w:val="24"/>
          <w:szCs w:val="24"/>
        </w:rPr>
        <w:t xml:space="preserve">znaczeniu religijnym. </w:t>
      </w:r>
      <w:r w:rsidR="00B00A31" w:rsidRPr="00B00A31">
        <w:rPr>
          <w:rFonts w:asciiTheme="minorHAnsi" w:hAnsiTheme="minorHAnsi" w:cstheme="minorHAnsi"/>
          <w:bCs/>
          <w:sz w:val="24"/>
          <w:szCs w:val="24"/>
        </w:rPr>
        <w:t xml:space="preserve">Pierwszym z nich jest Tiatyra – </w:t>
      </w:r>
      <w:r w:rsidR="00B00A31" w:rsidRPr="002D59E5">
        <w:rPr>
          <w:rFonts w:asciiTheme="minorHAnsi" w:hAnsiTheme="minorHAnsi" w:cstheme="minorHAnsi"/>
          <w:bCs/>
          <w:sz w:val="24"/>
          <w:szCs w:val="24"/>
        </w:rPr>
        <w:t>miasto, które</w:t>
      </w:r>
      <w:r w:rsidR="00B00A31" w:rsidRPr="00B00A3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F0B90" w:rsidRPr="00B00A31">
        <w:rPr>
          <w:rFonts w:asciiTheme="minorHAnsi" w:hAnsiTheme="minorHAnsi" w:cstheme="minorHAnsi"/>
          <w:bCs/>
          <w:sz w:val="24"/>
          <w:szCs w:val="24"/>
        </w:rPr>
        <w:t xml:space="preserve">słynęło </w:t>
      </w:r>
      <w:r w:rsidR="00B301C5" w:rsidRPr="00B00A31">
        <w:rPr>
          <w:rFonts w:asciiTheme="minorHAnsi" w:hAnsiTheme="minorHAnsi" w:cstheme="minorHAnsi"/>
          <w:bCs/>
          <w:sz w:val="24"/>
          <w:szCs w:val="24"/>
        </w:rPr>
        <w:t>z wytwórców narzędzi z brązu i wyrobów tkackich</w:t>
      </w:r>
      <w:r w:rsidR="00EF0B90" w:rsidRPr="00B00A31">
        <w:rPr>
          <w:rFonts w:asciiTheme="minorHAnsi" w:hAnsiTheme="minorHAnsi" w:cstheme="minorHAnsi"/>
          <w:bCs/>
          <w:sz w:val="24"/>
          <w:szCs w:val="24"/>
        </w:rPr>
        <w:t>.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Pomimo</w:t>
      </w:r>
      <w:r w:rsidRPr="00E85DE1">
        <w:rPr>
          <w:rFonts w:asciiTheme="minorHAnsi" w:hAnsiTheme="minorHAnsi" w:cstheme="minorHAnsi"/>
          <w:bCs/>
          <w:sz w:val="24"/>
          <w:szCs w:val="24"/>
        </w:rPr>
        <w:t xml:space="preserve"> braku silnej obecności kościoła</w:t>
      </w:r>
      <w:r w:rsidR="00B301C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85DE1">
        <w:rPr>
          <w:rFonts w:asciiTheme="minorHAnsi" w:hAnsiTheme="minorHAnsi" w:cstheme="minorHAnsi"/>
          <w:bCs/>
          <w:sz w:val="24"/>
          <w:szCs w:val="24"/>
        </w:rPr>
        <w:t xml:space="preserve">w mieście, wspólnocie Kościoła w Tiatyrze nakazano trwać w wierze. Drugim przystankiem na trasie jest </w:t>
      </w:r>
      <w:proofErr w:type="spellStart"/>
      <w:r w:rsidRPr="00E85DE1">
        <w:rPr>
          <w:rFonts w:asciiTheme="minorHAnsi" w:hAnsiTheme="minorHAnsi" w:cstheme="minorHAnsi"/>
          <w:bCs/>
          <w:sz w:val="24"/>
          <w:szCs w:val="24"/>
        </w:rPr>
        <w:t>Sardes</w:t>
      </w:r>
      <w:proofErr w:type="spellEnd"/>
      <w:r w:rsidRPr="00E85DE1">
        <w:rPr>
          <w:rFonts w:asciiTheme="minorHAnsi" w:hAnsiTheme="minorHAnsi" w:cstheme="minorHAnsi"/>
          <w:bCs/>
          <w:sz w:val="24"/>
          <w:szCs w:val="24"/>
        </w:rPr>
        <w:t xml:space="preserve">, które </w:t>
      </w:r>
      <w:r w:rsidRPr="00190AF8">
        <w:rPr>
          <w:rFonts w:asciiTheme="minorHAnsi" w:hAnsiTheme="minorHAnsi" w:cstheme="minorHAnsi"/>
          <w:bCs/>
          <w:sz w:val="24"/>
          <w:szCs w:val="24"/>
        </w:rPr>
        <w:t xml:space="preserve">zostało </w:t>
      </w:r>
      <w:r w:rsidR="002D59E5" w:rsidRPr="00190AF8">
        <w:rPr>
          <w:rFonts w:asciiTheme="minorHAnsi" w:hAnsiTheme="minorHAnsi" w:cstheme="minorHAnsi"/>
          <w:bCs/>
          <w:sz w:val="24"/>
          <w:szCs w:val="24"/>
        </w:rPr>
        <w:t xml:space="preserve">wpisane w tym roku </w:t>
      </w:r>
      <w:r w:rsidRPr="00190AF8">
        <w:rPr>
          <w:rFonts w:asciiTheme="minorHAnsi" w:hAnsiTheme="minorHAnsi" w:cstheme="minorHAnsi"/>
          <w:bCs/>
          <w:sz w:val="24"/>
          <w:szCs w:val="24"/>
        </w:rPr>
        <w:t>na</w:t>
      </w:r>
      <w:r w:rsidRPr="00E85DE1">
        <w:rPr>
          <w:rFonts w:asciiTheme="minorHAnsi" w:hAnsiTheme="minorHAnsi" w:cstheme="minorHAnsi"/>
          <w:bCs/>
          <w:sz w:val="24"/>
          <w:szCs w:val="24"/>
        </w:rPr>
        <w:t xml:space="preserve"> Listę Światowego Dziedzictwa UNESCO. </w:t>
      </w:r>
      <w:r w:rsidR="009B254A">
        <w:rPr>
          <w:rFonts w:asciiTheme="minorHAnsi" w:hAnsiTheme="minorHAnsi" w:cstheme="minorHAnsi"/>
          <w:bCs/>
          <w:sz w:val="24"/>
          <w:szCs w:val="24"/>
        </w:rPr>
        <w:t>W</w:t>
      </w:r>
      <w:r w:rsidRPr="00E85DE1">
        <w:rPr>
          <w:rFonts w:asciiTheme="minorHAnsi" w:hAnsiTheme="minorHAnsi" w:cstheme="minorHAnsi"/>
          <w:bCs/>
          <w:sz w:val="24"/>
          <w:szCs w:val="24"/>
        </w:rPr>
        <w:t xml:space="preserve">yróżnia się </w:t>
      </w:r>
      <w:r w:rsidR="009B254A">
        <w:rPr>
          <w:rFonts w:asciiTheme="minorHAnsi" w:hAnsiTheme="minorHAnsi" w:cstheme="minorHAnsi"/>
          <w:bCs/>
          <w:sz w:val="24"/>
          <w:szCs w:val="24"/>
        </w:rPr>
        <w:t xml:space="preserve">ono </w:t>
      </w:r>
      <w:r w:rsidRPr="00E85DE1">
        <w:rPr>
          <w:rFonts w:asciiTheme="minorHAnsi" w:hAnsiTheme="minorHAnsi" w:cstheme="minorHAnsi"/>
          <w:bCs/>
          <w:sz w:val="24"/>
          <w:szCs w:val="24"/>
        </w:rPr>
        <w:t xml:space="preserve">doskonale zachowanymi rzymskimi </w:t>
      </w:r>
      <w:r w:rsidRPr="00B00A31">
        <w:rPr>
          <w:rFonts w:asciiTheme="minorHAnsi" w:hAnsiTheme="minorHAnsi" w:cstheme="minorHAnsi"/>
          <w:bCs/>
          <w:sz w:val="24"/>
          <w:szCs w:val="24"/>
        </w:rPr>
        <w:t>budo</w:t>
      </w:r>
      <w:r w:rsidR="00190AF8">
        <w:rPr>
          <w:rFonts w:asciiTheme="minorHAnsi" w:hAnsiTheme="minorHAnsi" w:cstheme="minorHAnsi"/>
          <w:bCs/>
          <w:sz w:val="24"/>
          <w:szCs w:val="24"/>
        </w:rPr>
        <w:t>wlami, w tym kompleksem łaźni i 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gimnazjonu, akropolem oraz Świątynią Artemidy. Ostatnim </w:t>
      </w:r>
      <w:r w:rsidR="00B301C5" w:rsidRPr="002D59E5">
        <w:rPr>
          <w:rFonts w:asciiTheme="minorHAnsi" w:hAnsiTheme="minorHAnsi" w:cstheme="minorHAnsi"/>
          <w:bCs/>
          <w:sz w:val="24"/>
          <w:szCs w:val="24"/>
        </w:rPr>
        <w:t>miejscem</w:t>
      </w:r>
      <w:r w:rsidR="00B00A31" w:rsidRPr="002D59E5">
        <w:rPr>
          <w:rFonts w:asciiTheme="minorHAnsi" w:hAnsiTheme="minorHAnsi" w:cstheme="minorHAnsi"/>
          <w:bCs/>
          <w:sz w:val="24"/>
          <w:szCs w:val="24"/>
        </w:rPr>
        <w:t xml:space="preserve">, które warto odwiedzić </w:t>
      </w:r>
      <w:r w:rsidRPr="002D59E5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="00B301C5" w:rsidRPr="002D59E5">
        <w:rPr>
          <w:rFonts w:asciiTheme="minorHAnsi" w:hAnsiTheme="minorHAnsi" w:cstheme="minorHAnsi"/>
          <w:bCs/>
          <w:sz w:val="24"/>
          <w:szCs w:val="24"/>
        </w:rPr>
        <w:t>prowincji Manisa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jest Filadelfia. Choć znaczna część starożytnego</w:t>
      </w:r>
      <w:r w:rsidRPr="00E85DE1">
        <w:rPr>
          <w:rFonts w:asciiTheme="minorHAnsi" w:hAnsiTheme="minorHAnsi" w:cstheme="minorHAnsi"/>
          <w:bCs/>
          <w:sz w:val="24"/>
          <w:szCs w:val="24"/>
        </w:rPr>
        <w:t xml:space="preserve"> miasta znajduje się dziś pod współczesnym miastem </w:t>
      </w:r>
      <w:proofErr w:type="spellStart"/>
      <w:r w:rsidRPr="00E85DE1">
        <w:rPr>
          <w:rFonts w:asciiTheme="minorHAnsi" w:hAnsiTheme="minorHAnsi" w:cstheme="minorHAnsi"/>
          <w:bCs/>
          <w:sz w:val="24"/>
          <w:szCs w:val="24"/>
        </w:rPr>
        <w:t>Alaşehir</w:t>
      </w:r>
      <w:proofErr w:type="spellEnd"/>
      <w:r w:rsidRPr="00E85DE1">
        <w:rPr>
          <w:rFonts w:asciiTheme="minorHAnsi" w:hAnsiTheme="minorHAnsi" w:cstheme="minorHAnsi"/>
          <w:bCs/>
          <w:sz w:val="24"/>
          <w:szCs w:val="24"/>
        </w:rPr>
        <w:t>, nadal można zobaczyć kilka ważnych pozostałości, w tym ruiny Kościoła św. Jana.</w:t>
      </w:r>
    </w:p>
    <w:p w14:paraId="6348E436" w14:textId="77777777" w:rsidR="00B301C5" w:rsidRPr="00E85DE1" w:rsidRDefault="00B301C5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E867B7F" w14:textId="19C03E00" w:rsidR="00E85DE1" w:rsidRPr="00E74287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4287">
        <w:rPr>
          <w:rFonts w:asciiTheme="minorHAnsi" w:hAnsiTheme="minorHAnsi" w:cstheme="minorHAnsi"/>
          <w:b/>
          <w:bCs/>
          <w:sz w:val="24"/>
          <w:szCs w:val="24"/>
        </w:rPr>
        <w:t>Dziedzict</w:t>
      </w:r>
      <w:r w:rsidR="00E74287" w:rsidRPr="00E74287">
        <w:rPr>
          <w:rFonts w:asciiTheme="minorHAnsi" w:hAnsiTheme="minorHAnsi" w:cstheme="minorHAnsi"/>
          <w:b/>
          <w:bCs/>
          <w:sz w:val="24"/>
          <w:szCs w:val="24"/>
        </w:rPr>
        <w:t xml:space="preserve">wo religijne Laodycei w </w:t>
      </w:r>
      <w:r w:rsidR="00ED48DE">
        <w:rPr>
          <w:rFonts w:asciiTheme="minorHAnsi" w:hAnsiTheme="minorHAnsi" w:cstheme="minorHAnsi"/>
          <w:b/>
          <w:bCs/>
          <w:sz w:val="24"/>
          <w:szCs w:val="24"/>
        </w:rPr>
        <w:t>prowincji</w:t>
      </w:r>
      <w:r w:rsidR="009B25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E74287" w:rsidRPr="00E74287">
        <w:rPr>
          <w:rFonts w:asciiTheme="minorHAnsi" w:hAnsiTheme="minorHAnsi" w:cstheme="minorHAnsi"/>
          <w:b/>
          <w:bCs/>
          <w:sz w:val="24"/>
          <w:szCs w:val="24"/>
        </w:rPr>
        <w:t>Denizli</w:t>
      </w:r>
      <w:proofErr w:type="spellEnd"/>
    </w:p>
    <w:p w14:paraId="715B7541" w14:textId="1A39BFED" w:rsidR="00A75936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0A31">
        <w:rPr>
          <w:rFonts w:asciiTheme="minorHAnsi" w:hAnsiTheme="minorHAnsi" w:cstheme="minorHAnsi"/>
          <w:bCs/>
          <w:sz w:val="24"/>
          <w:szCs w:val="24"/>
        </w:rPr>
        <w:t>Ostatni list św. Jana był skierowany do Kościoła w Laodycei, położonej zaledwie 10</w:t>
      </w:r>
      <w:r w:rsidR="00B00A31">
        <w:rPr>
          <w:rFonts w:asciiTheme="minorHAnsi" w:hAnsiTheme="minorHAnsi" w:cstheme="minorHAnsi"/>
          <w:bCs/>
          <w:sz w:val="24"/>
          <w:szCs w:val="24"/>
        </w:rPr>
        <w:t>-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15 </w:t>
      </w:r>
      <w:r w:rsidR="00B301C5" w:rsidRPr="00B00A31">
        <w:rPr>
          <w:rFonts w:asciiTheme="minorHAnsi" w:hAnsiTheme="minorHAnsi" w:cstheme="minorHAnsi"/>
          <w:bCs/>
          <w:sz w:val="24"/>
          <w:szCs w:val="24"/>
        </w:rPr>
        <w:t>minut na północ od dzisiejszego miasta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0A31">
        <w:rPr>
          <w:rFonts w:asciiTheme="minorHAnsi" w:hAnsiTheme="minorHAnsi" w:cstheme="minorHAnsi"/>
          <w:bCs/>
          <w:sz w:val="24"/>
          <w:szCs w:val="24"/>
        </w:rPr>
        <w:t>Denizli</w:t>
      </w:r>
      <w:proofErr w:type="spellEnd"/>
      <w:r w:rsidRPr="00B00A3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B254A" w:rsidRPr="00B00A31">
        <w:rPr>
          <w:rFonts w:asciiTheme="minorHAnsi" w:hAnsiTheme="minorHAnsi" w:cstheme="minorHAnsi"/>
          <w:bCs/>
          <w:sz w:val="24"/>
          <w:szCs w:val="24"/>
        </w:rPr>
        <w:t>po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drodze do </w:t>
      </w:r>
      <w:proofErr w:type="spellStart"/>
      <w:r w:rsidRPr="00B00A31">
        <w:rPr>
          <w:rFonts w:asciiTheme="minorHAnsi" w:hAnsiTheme="minorHAnsi" w:cstheme="minorHAnsi"/>
          <w:bCs/>
          <w:sz w:val="24"/>
          <w:szCs w:val="24"/>
        </w:rPr>
        <w:t>Pamukkale</w:t>
      </w:r>
      <w:proofErr w:type="spellEnd"/>
      <w:r w:rsidRPr="00B00A31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3E5F1B" w:rsidRPr="00B00A31">
        <w:rPr>
          <w:rFonts w:asciiTheme="minorHAnsi" w:hAnsiTheme="minorHAnsi" w:cstheme="minorHAnsi"/>
          <w:bCs/>
          <w:sz w:val="24"/>
          <w:szCs w:val="24"/>
        </w:rPr>
        <w:t xml:space="preserve">Laodyceę założył władca z dynastii </w:t>
      </w:r>
      <w:proofErr w:type="spellStart"/>
      <w:r w:rsidR="003E5F1B" w:rsidRPr="00B00A31">
        <w:rPr>
          <w:rFonts w:asciiTheme="minorHAnsi" w:hAnsiTheme="minorHAnsi" w:cstheme="minorHAnsi"/>
          <w:bCs/>
          <w:sz w:val="24"/>
          <w:szCs w:val="24"/>
        </w:rPr>
        <w:t>Seleucydów</w:t>
      </w:r>
      <w:proofErr w:type="spellEnd"/>
      <w:r w:rsidR="003E5F1B" w:rsidRPr="00B00A31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="003E5F1B" w:rsidRPr="00B00A31">
        <w:rPr>
          <w:rFonts w:asciiTheme="minorHAnsi" w:hAnsiTheme="minorHAnsi" w:cstheme="minorHAnsi"/>
          <w:bCs/>
          <w:sz w:val="24"/>
          <w:szCs w:val="24"/>
        </w:rPr>
        <w:t>Antioch</w:t>
      </w:r>
      <w:proofErr w:type="spellEnd"/>
      <w:r w:rsidR="003E5F1B" w:rsidRPr="00B00A31">
        <w:rPr>
          <w:rFonts w:asciiTheme="minorHAnsi" w:hAnsiTheme="minorHAnsi" w:cstheme="minorHAnsi"/>
          <w:bCs/>
          <w:sz w:val="24"/>
          <w:szCs w:val="24"/>
        </w:rPr>
        <w:t xml:space="preserve"> II </w:t>
      </w:r>
      <w:proofErr w:type="spellStart"/>
      <w:r w:rsidR="003E5F1B" w:rsidRPr="00B00A31">
        <w:rPr>
          <w:rFonts w:asciiTheme="minorHAnsi" w:hAnsiTheme="minorHAnsi" w:cstheme="minorHAnsi"/>
          <w:bCs/>
          <w:sz w:val="24"/>
          <w:szCs w:val="24"/>
        </w:rPr>
        <w:t>Theos</w:t>
      </w:r>
      <w:proofErr w:type="spellEnd"/>
      <w:r w:rsidR="003E5F1B" w:rsidRPr="00B00A31">
        <w:rPr>
          <w:rFonts w:asciiTheme="minorHAnsi" w:hAnsiTheme="minorHAnsi" w:cstheme="minorHAnsi"/>
          <w:bCs/>
          <w:sz w:val="24"/>
          <w:szCs w:val="24"/>
        </w:rPr>
        <w:t xml:space="preserve"> na cześć swojej 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żony, królowej </w:t>
      </w:r>
      <w:proofErr w:type="spellStart"/>
      <w:r w:rsidRPr="00B00A31">
        <w:rPr>
          <w:rFonts w:asciiTheme="minorHAnsi" w:hAnsiTheme="minorHAnsi" w:cstheme="minorHAnsi"/>
          <w:bCs/>
          <w:sz w:val="24"/>
          <w:szCs w:val="24"/>
        </w:rPr>
        <w:t>Laodike</w:t>
      </w:r>
      <w:proofErr w:type="spellEnd"/>
      <w:r w:rsidRPr="00B00A31">
        <w:rPr>
          <w:rFonts w:asciiTheme="minorHAnsi" w:hAnsiTheme="minorHAnsi" w:cstheme="minorHAnsi"/>
          <w:bCs/>
          <w:sz w:val="24"/>
          <w:szCs w:val="24"/>
        </w:rPr>
        <w:t xml:space="preserve">, około III wieku p.n.e. We wczesnym okresie </w:t>
      </w:r>
      <w:proofErr w:type="spellStart"/>
      <w:r w:rsidRPr="00B00A31">
        <w:rPr>
          <w:rFonts w:asciiTheme="minorHAnsi" w:hAnsiTheme="minorHAnsi" w:cstheme="minorHAnsi"/>
          <w:bCs/>
          <w:sz w:val="24"/>
          <w:szCs w:val="24"/>
        </w:rPr>
        <w:t>wschodniorzymskim</w:t>
      </w:r>
      <w:proofErr w:type="spellEnd"/>
      <w:r w:rsidRPr="00B00A31">
        <w:rPr>
          <w:rFonts w:asciiTheme="minorHAnsi" w:hAnsiTheme="minorHAnsi" w:cstheme="minorHAnsi"/>
          <w:bCs/>
          <w:sz w:val="24"/>
          <w:szCs w:val="24"/>
        </w:rPr>
        <w:t xml:space="preserve"> Kościół laodycejski ustanowił miasto </w:t>
      </w:r>
      <w:r w:rsidRPr="00B00A31">
        <w:rPr>
          <w:rFonts w:asciiTheme="minorHAnsi" w:hAnsiTheme="minorHAnsi" w:cstheme="minorHAnsi"/>
          <w:bCs/>
          <w:sz w:val="24"/>
          <w:szCs w:val="24"/>
        </w:rPr>
        <w:lastRenderedPageBreak/>
        <w:t>religijnym centrum o randze metropolitalnej. Dziś na terenie starożytnego miasta można zobaczyć, oprócz pozostałości kościoła, największy stadion</w:t>
      </w:r>
      <w:r w:rsidR="00B301C5" w:rsidRPr="00B00A31">
        <w:rPr>
          <w:rFonts w:asciiTheme="minorHAnsi" w:hAnsiTheme="minorHAnsi" w:cstheme="minorHAnsi"/>
          <w:bCs/>
          <w:sz w:val="24"/>
          <w:szCs w:val="24"/>
        </w:rPr>
        <w:t xml:space="preserve"> w</w:t>
      </w:r>
      <w:r w:rsidRPr="00B00A31">
        <w:rPr>
          <w:rFonts w:asciiTheme="minorHAnsi" w:hAnsiTheme="minorHAnsi" w:cstheme="minorHAnsi"/>
          <w:bCs/>
          <w:sz w:val="24"/>
          <w:szCs w:val="24"/>
        </w:rPr>
        <w:t xml:space="preserve"> Anatolii, teatry, agory, świątynie oraz wiele innych budowli. Po zwiedzeniu starożytnego miasta warto odwiedzić także wpisane na Listę Światowego Dziedzictwa UNESCO Hierapolis i </w:t>
      </w:r>
      <w:proofErr w:type="spellStart"/>
      <w:r w:rsidRPr="00B00A31">
        <w:rPr>
          <w:rFonts w:asciiTheme="minorHAnsi" w:hAnsiTheme="minorHAnsi" w:cstheme="minorHAnsi"/>
          <w:bCs/>
          <w:sz w:val="24"/>
          <w:szCs w:val="24"/>
        </w:rPr>
        <w:t>Pamukkale</w:t>
      </w:r>
      <w:proofErr w:type="spellEnd"/>
      <w:r w:rsidRPr="00B00A31">
        <w:rPr>
          <w:rFonts w:asciiTheme="minorHAnsi" w:hAnsiTheme="minorHAnsi" w:cstheme="minorHAnsi"/>
          <w:bCs/>
          <w:sz w:val="24"/>
          <w:szCs w:val="24"/>
        </w:rPr>
        <w:t>, gdzie trawert</w:t>
      </w:r>
      <w:r w:rsidR="00B301C5" w:rsidRPr="00B00A31">
        <w:rPr>
          <w:rFonts w:asciiTheme="minorHAnsi" w:hAnsiTheme="minorHAnsi" w:cstheme="minorHAnsi"/>
          <w:bCs/>
          <w:sz w:val="24"/>
          <w:szCs w:val="24"/>
        </w:rPr>
        <w:t xml:space="preserve">yny przypominają </w:t>
      </w:r>
      <w:r w:rsidR="00ED48DE" w:rsidRPr="00B00A31">
        <w:rPr>
          <w:rFonts w:asciiTheme="minorHAnsi" w:hAnsiTheme="minorHAnsi" w:cstheme="minorHAnsi"/>
          <w:bCs/>
          <w:sz w:val="24"/>
          <w:szCs w:val="24"/>
        </w:rPr>
        <w:t>pola bawełny</w:t>
      </w:r>
      <w:r w:rsidRPr="00B00A31">
        <w:rPr>
          <w:rFonts w:asciiTheme="minorHAnsi" w:hAnsiTheme="minorHAnsi" w:cstheme="minorHAnsi"/>
          <w:bCs/>
          <w:sz w:val="24"/>
          <w:szCs w:val="24"/>
        </w:rPr>
        <w:t>.</w:t>
      </w:r>
    </w:p>
    <w:p w14:paraId="0227151F" w14:textId="77777777" w:rsidR="00B301C5" w:rsidRDefault="00B301C5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FF259E" w14:textId="77777777" w:rsidR="00E85DE1" w:rsidRPr="0014775B" w:rsidRDefault="00E85DE1" w:rsidP="00E85DE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CF066C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CF066C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CF066C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hyperlink r:id="rId10" w:history="1">
        <w:r w:rsidRPr="00CF066C">
          <w:rPr>
            <w:rStyle w:val="Hipercze"/>
            <w:rFonts w:asciiTheme="minorHAnsi" w:hAnsiTheme="minorHAnsi" w:cstheme="minorHAnsi"/>
            <w:bCs/>
            <w:sz w:val="18"/>
            <w:szCs w:val="18"/>
            <w:lang w:val="en-GB"/>
          </w:rPr>
          <w:t>e.potocka@synertime.pl</w:t>
        </w:r>
      </w:hyperlink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85708" w14:textId="77777777" w:rsidR="003E1981" w:rsidRDefault="003E1981">
      <w:pPr>
        <w:spacing w:after="0" w:line="240" w:lineRule="auto"/>
      </w:pPr>
      <w:r>
        <w:separator/>
      </w:r>
    </w:p>
  </w:endnote>
  <w:endnote w:type="continuationSeparator" w:id="0">
    <w:p w14:paraId="7F2130B1" w14:textId="77777777" w:rsidR="003E1981" w:rsidRDefault="003E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70D11" w14:textId="77777777" w:rsidR="003E1981" w:rsidRDefault="003E1981">
      <w:pPr>
        <w:spacing w:after="0" w:line="240" w:lineRule="auto"/>
      </w:pPr>
      <w:r>
        <w:separator/>
      </w:r>
    </w:p>
  </w:footnote>
  <w:footnote w:type="continuationSeparator" w:id="0">
    <w:p w14:paraId="5FC82C84" w14:textId="77777777" w:rsidR="003E1981" w:rsidRDefault="003E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6656B5BE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E85DE1">
      <w:rPr>
        <w:color w:val="000000"/>
      </w:rPr>
      <w:t>17</w:t>
    </w:r>
    <w:r w:rsidR="001D0D95">
      <w:rPr>
        <w:color w:val="000000"/>
      </w:rPr>
      <w:t>.</w:t>
    </w:r>
    <w:r w:rsidR="00A75936">
      <w:rPr>
        <w:color w:val="000000"/>
      </w:rPr>
      <w:t>12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A3B"/>
    <w:rsid w:val="00040D97"/>
    <w:rsid w:val="00043BA4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2B0F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3C00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0781"/>
    <w:rsid w:val="00190AF8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6CB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4B4C"/>
    <w:rsid w:val="002C5DC6"/>
    <w:rsid w:val="002D101F"/>
    <w:rsid w:val="002D24A6"/>
    <w:rsid w:val="002D4827"/>
    <w:rsid w:val="002D59E5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2D26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1981"/>
    <w:rsid w:val="003E2096"/>
    <w:rsid w:val="003E2ED7"/>
    <w:rsid w:val="003E4533"/>
    <w:rsid w:val="003E5F1B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3FB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1DFD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396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B04"/>
    <w:rsid w:val="004F1D47"/>
    <w:rsid w:val="004F35E2"/>
    <w:rsid w:val="004F3A72"/>
    <w:rsid w:val="004F67A1"/>
    <w:rsid w:val="004F75EC"/>
    <w:rsid w:val="004F7A48"/>
    <w:rsid w:val="00501379"/>
    <w:rsid w:val="0050643C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A28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15C1"/>
    <w:rsid w:val="006F7714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9634A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4812"/>
    <w:rsid w:val="00845116"/>
    <w:rsid w:val="00846D76"/>
    <w:rsid w:val="0084701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0CA1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254A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4480"/>
    <w:rsid w:val="009E11D0"/>
    <w:rsid w:val="009E1A5E"/>
    <w:rsid w:val="009E314A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23DE"/>
    <w:rsid w:val="00A753F7"/>
    <w:rsid w:val="00A75936"/>
    <w:rsid w:val="00A76BD3"/>
    <w:rsid w:val="00A77A2C"/>
    <w:rsid w:val="00A80855"/>
    <w:rsid w:val="00A828A9"/>
    <w:rsid w:val="00A91952"/>
    <w:rsid w:val="00A924BF"/>
    <w:rsid w:val="00A9480D"/>
    <w:rsid w:val="00AA18F8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31CA"/>
    <w:rsid w:val="00AE394C"/>
    <w:rsid w:val="00AE3BB6"/>
    <w:rsid w:val="00AF0107"/>
    <w:rsid w:val="00AF27B5"/>
    <w:rsid w:val="00AF61FF"/>
    <w:rsid w:val="00AF7694"/>
    <w:rsid w:val="00B00A31"/>
    <w:rsid w:val="00B0110A"/>
    <w:rsid w:val="00B04861"/>
    <w:rsid w:val="00B07199"/>
    <w:rsid w:val="00B11C09"/>
    <w:rsid w:val="00B1265B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1C5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206D"/>
    <w:rsid w:val="00BC45F1"/>
    <w:rsid w:val="00BC69EB"/>
    <w:rsid w:val="00BD42D5"/>
    <w:rsid w:val="00BD48F1"/>
    <w:rsid w:val="00BD63F0"/>
    <w:rsid w:val="00BE2CBA"/>
    <w:rsid w:val="00BE3019"/>
    <w:rsid w:val="00BE44B9"/>
    <w:rsid w:val="00BE4CAA"/>
    <w:rsid w:val="00BE4FA9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4B55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1F7D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066C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15F7B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48F"/>
    <w:rsid w:val="00DA3AB9"/>
    <w:rsid w:val="00DA5136"/>
    <w:rsid w:val="00DA5AC5"/>
    <w:rsid w:val="00DA711D"/>
    <w:rsid w:val="00DB17D3"/>
    <w:rsid w:val="00DB26D3"/>
    <w:rsid w:val="00DB3E07"/>
    <w:rsid w:val="00DB5FB1"/>
    <w:rsid w:val="00DC0960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375F3"/>
    <w:rsid w:val="00E40BC1"/>
    <w:rsid w:val="00E4523C"/>
    <w:rsid w:val="00E51C47"/>
    <w:rsid w:val="00E522BE"/>
    <w:rsid w:val="00E55AAB"/>
    <w:rsid w:val="00E572FE"/>
    <w:rsid w:val="00E60679"/>
    <w:rsid w:val="00E60E00"/>
    <w:rsid w:val="00E6695F"/>
    <w:rsid w:val="00E67FF7"/>
    <w:rsid w:val="00E735AE"/>
    <w:rsid w:val="00E74287"/>
    <w:rsid w:val="00E77F71"/>
    <w:rsid w:val="00E85DE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D48DE"/>
    <w:rsid w:val="00EE1B94"/>
    <w:rsid w:val="00EE2859"/>
    <w:rsid w:val="00EE40C9"/>
    <w:rsid w:val="00EF0B90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2A17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97083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8F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3D4E5B-AE03-4016-9DAC-40DA23AD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